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40195B" w:rsidRPr="0040195B">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8306"/>
            </w:tblGrid>
            <w:tr w:rsidR="0040195B" w:rsidRPr="0040195B">
              <w:trPr>
                <w:trHeight w:val="370"/>
                <w:tblCellSpacing w:w="0" w:type="dxa"/>
              </w:trPr>
              <w:tc>
                <w:tcPr>
                  <w:tcW w:w="0" w:type="auto"/>
                  <w:vAlign w:val="center"/>
                  <w:hideMark/>
                </w:tcPr>
                <w:p w:rsidR="0040195B" w:rsidRPr="0040195B" w:rsidRDefault="0040195B" w:rsidP="0040195B">
                  <w:pPr>
                    <w:widowControl/>
                    <w:spacing w:before="250" w:after="188" w:line="432" w:lineRule="auto"/>
                    <w:jc w:val="center"/>
                    <w:rPr>
                      <w:rFonts w:ascii="Arial" w:eastAsia="宋体" w:hAnsi="Arial" w:cs="Arial"/>
                      <w:b/>
                      <w:bCs/>
                      <w:color w:val="185895"/>
                      <w:kern w:val="0"/>
                      <w:sz w:val="30"/>
                      <w:szCs w:val="30"/>
                    </w:rPr>
                  </w:pPr>
                  <w:r w:rsidRPr="0040195B">
                    <w:rPr>
                      <w:rFonts w:ascii="Arial" w:eastAsia="宋体" w:hAnsi="Arial" w:cs="Arial"/>
                      <w:b/>
                      <w:bCs/>
                      <w:color w:val="185895"/>
                      <w:kern w:val="0"/>
                      <w:sz w:val="30"/>
                      <w:szCs w:val="30"/>
                    </w:rPr>
                    <w:t>关于印发《中央和国家机关差旅费管理办法》的通知</w:t>
                  </w:r>
                  <w:r w:rsidRPr="0040195B">
                    <w:rPr>
                      <w:rFonts w:ascii="Arial" w:eastAsia="宋体" w:hAnsi="Arial" w:cs="Arial"/>
                      <w:b/>
                      <w:bCs/>
                      <w:color w:val="185895"/>
                      <w:kern w:val="0"/>
                      <w:sz w:val="30"/>
                      <w:szCs w:val="30"/>
                    </w:rPr>
                    <w:t xml:space="preserve"> </w:t>
                  </w:r>
                </w:p>
              </w:tc>
            </w:tr>
          </w:tbl>
          <w:p w:rsidR="0040195B" w:rsidRPr="0040195B" w:rsidRDefault="0040195B" w:rsidP="0040195B">
            <w:pPr>
              <w:widowControl/>
              <w:spacing w:line="432" w:lineRule="auto"/>
              <w:jc w:val="left"/>
              <w:rPr>
                <w:rFonts w:ascii="Arial" w:eastAsia="宋体" w:hAnsi="Arial" w:cs="Arial"/>
                <w:vanish/>
                <w:kern w:val="0"/>
                <w:sz w:val="15"/>
                <w:szCs w:val="15"/>
              </w:rPr>
            </w:pPr>
          </w:p>
          <w:tbl>
            <w:tblPr>
              <w:tblW w:w="5000" w:type="pct"/>
              <w:tblCellSpacing w:w="0" w:type="dxa"/>
              <w:tblCellMar>
                <w:left w:w="0" w:type="dxa"/>
                <w:right w:w="0" w:type="dxa"/>
              </w:tblCellMar>
              <w:tblLook w:val="04A0"/>
            </w:tblPr>
            <w:tblGrid>
              <w:gridCol w:w="8306"/>
            </w:tblGrid>
            <w:tr w:rsidR="0040195B" w:rsidRPr="0040195B">
              <w:trPr>
                <w:trHeight w:val="10"/>
                <w:tblCellSpacing w:w="0" w:type="dxa"/>
              </w:trPr>
              <w:tc>
                <w:tcPr>
                  <w:tcW w:w="0" w:type="auto"/>
                  <w:vAlign w:val="center"/>
                  <w:hideMark/>
                </w:tcPr>
                <w:p w:rsidR="0040195B" w:rsidRPr="0040195B" w:rsidRDefault="0040195B" w:rsidP="0040195B">
                  <w:pPr>
                    <w:widowControl/>
                    <w:spacing w:line="10" w:lineRule="atLeast"/>
                    <w:jc w:val="left"/>
                    <w:rPr>
                      <w:rFonts w:ascii="Arial" w:eastAsia="宋体" w:hAnsi="Arial" w:cs="Arial"/>
                      <w:kern w:val="0"/>
                      <w:sz w:val="15"/>
                      <w:szCs w:val="15"/>
                    </w:rPr>
                  </w:pPr>
                  <w:r w:rsidRPr="0040195B">
                    <w:rPr>
                      <w:rFonts w:ascii="Arial" w:eastAsia="宋体" w:hAnsi="Arial" w:cs="Arial"/>
                      <w:kern w:val="0"/>
                      <w:sz w:val="15"/>
                      <w:szCs w:val="15"/>
                    </w:rPr>
                    <w:pict>
                      <v:rect id="_x0000_i1025" style="width:438.25pt;height:.65pt" o:hrpct="0" o:hralign="center" o:hrstd="t" o:hrnoshade="t" o:hr="t" fillcolor="#99c2e2" stroked="f"/>
                    </w:pict>
                  </w:r>
                </w:p>
              </w:tc>
            </w:tr>
          </w:tbl>
          <w:p w:rsidR="0040195B" w:rsidRPr="0040195B" w:rsidRDefault="0040195B" w:rsidP="0040195B">
            <w:pPr>
              <w:widowControl/>
              <w:spacing w:line="432" w:lineRule="auto"/>
              <w:jc w:val="left"/>
              <w:rPr>
                <w:rFonts w:ascii="Arial" w:eastAsia="宋体" w:hAnsi="Arial" w:cs="Arial"/>
                <w:vanish/>
                <w:kern w:val="0"/>
                <w:sz w:val="15"/>
                <w:szCs w:val="15"/>
              </w:rPr>
            </w:pPr>
          </w:p>
          <w:tbl>
            <w:tblPr>
              <w:tblW w:w="5000" w:type="pct"/>
              <w:tblCellSpacing w:w="0" w:type="dxa"/>
              <w:tblCellMar>
                <w:left w:w="0" w:type="dxa"/>
                <w:right w:w="0" w:type="dxa"/>
              </w:tblCellMar>
              <w:tblLook w:val="04A0"/>
            </w:tblPr>
            <w:tblGrid>
              <w:gridCol w:w="8306"/>
            </w:tblGrid>
            <w:tr w:rsidR="0040195B" w:rsidRPr="0040195B">
              <w:trPr>
                <w:tblCellSpacing w:w="0" w:type="dxa"/>
              </w:trPr>
              <w:tc>
                <w:tcPr>
                  <w:tcW w:w="0" w:type="auto"/>
                  <w:vAlign w:val="center"/>
                  <w:hideMark/>
                </w:tcPr>
                <w:p w:rsidR="0040195B" w:rsidRPr="0040195B" w:rsidRDefault="0040195B" w:rsidP="0040195B">
                  <w:pPr>
                    <w:widowControl/>
                    <w:spacing w:line="432" w:lineRule="auto"/>
                    <w:jc w:val="left"/>
                    <w:rPr>
                      <w:rFonts w:ascii="Arial" w:eastAsia="宋体" w:hAnsi="Arial" w:cs="Arial"/>
                      <w:kern w:val="0"/>
                      <w:sz w:val="20"/>
                      <w:szCs w:val="20"/>
                    </w:rPr>
                  </w:pPr>
                </w:p>
              </w:tc>
            </w:tr>
          </w:tbl>
          <w:p w:rsidR="0040195B" w:rsidRPr="0040195B" w:rsidRDefault="0040195B" w:rsidP="0040195B">
            <w:pPr>
              <w:widowControl/>
              <w:spacing w:line="432" w:lineRule="auto"/>
              <w:jc w:val="left"/>
              <w:rPr>
                <w:rFonts w:ascii="Arial" w:eastAsia="宋体" w:hAnsi="Arial" w:cs="Arial"/>
                <w:kern w:val="0"/>
                <w:sz w:val="15"/>
                <w:szCs w:val="15"/>
              </w:rPr>
            </w:pPr>
          </w:p>
        </w:tc>
      </w:tr>
      <w:tr w:rsidR="0040195B" w:rsidRPr="0040195B">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tblPr>
            <w:tblGrid>
              <w:gridCol w:w="8306"/>
            </w:tblGrid>
            <w:tr w:rsidR="0040195B" w:rsidRPr="0040195B">
              <w:trPr>
                <w:trHeight w:val="76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tblPr>
                  <w:tblGrid>
                    <w:gridCol w:w="7060"/>
                  </w:tblGrid>
                  <w:tr w:rsidR="0040195B" w:rsidRPr="0040195B">
                    <w:trPr>
                      <w:tblCellSpacing w:w="0" w:type="dxa"/>
                      <w:jc w:val="center"/>
                    </w:trPr>
                    <w:tc>
                      <w:tcPr>
                        <w:tcW w:w="0" w:type="auto"/>
                        <w:vAlign w:val="center"/>
                        <w:hideMark/>
                      </w:tcPr>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kern w:val="0"/>
                            <w:sz w:val="20"/>
                            <w:szCs w:val="20"/>
                          </w:rPr>
                          <w:t>财行</w:t>
                        </w:r>
                        <w:r w:rsidRPr="0040195B">
                          <w:rPr>
                            <w:rFonts w:ascii="Arial" w:eastAsia="宋体" w:hAnsi="Arial" w:cs="Arial"/>
                            <w:kern w:val="0"/>
                            <w:sz w:val="20"/>
                            <w:szCs w:val="20"/>
                          </w:rPr>
                          <w:t>[2013]531</w:t>
                        </w:r>
                        <w:r w:rsidRPr="0040195B">
                          <w:rPr>
                            <w:rFonts w:ascii="Arial" w:eastAsia="宋体" w:hAnsi="Arial" w:cs="Arial"/>
                            <w:kern w:val="0"/>
                            <w:sz w:val="20"/>
                            <w:szCs w:val="20"/>
                          </w:rPr>
                          <w:t>号</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党中央各部门</w:t>
                        </w:r>
                        <w:r w:rsidRPr="0040195B">
                          <w:rPr>
                            <w:rFonts w:ascii="Arial" w:eastAsia="宋体" w:hAnsi="Arial" w:cs="Arial"/>
                            <w:kern w:val="0"/>
                            <w:sz w:val="20"/>
                            <w:szCs w:val="20"/>
                          </w:rPr>
                          <w:t>,</w:t>
                        </w:r>
                        <w:r w:rsidRPr="0040195B">
                          <w:rPr>
                            <w:rFonts w:ascii="Arial" w:eastAsia="宋体" w:hAnsi="Arial" w:cs="Arial"/>
                            <w:kern w:val="0"/>
                            <w:sz w:val="20"/>
                            <w:szCs w:val="20"/>
                          </w:rPr>
                          <w:t>国务院各部委、各直属机构</w:t>
                        </w:r>
                        <w:r w:rsidRPr="0040195B">
                          <w:rPr>
                            <w:rFonts w:ascii="Arial" w:eastAsia="宋体" w:hAnsi="Arial" w:cs="Arial"/>
                            <w:kern w:val="0"/>
                            <w:sz w:val="20"/>
                            <w:szCs w:val="20"/>
                          </w:rPr>
                          <w:t>,</w:t>
                        </w:r>
                        <w:r w:rsidRPr="0040195B">
                          <w:rPr>
                            <w:rFonts w:ascii="Arial" w:eastAsia="宋体" w:hAnsi="Arial" w:cs="Arial"/>
                            <w:kern w:val="0"/>
                            <w:sz w:val="20"/>
                            <w:szCs w:val="20"/>
                          </w:rPr>
                          <w:t>全国人大常委会办公厅</w:t>
                        </w:r>
                        <w:r w:rsidRPr="0040195B">
                          <w:rPr>
                            <w:rFonts w:ascii="Arial" w:eastAsia="宋体" w:hAnsi="Arial" w:cs="Arial"/>
                            <w:kern w:val="0"/>
                            <w:sz w:val="20"/>
                            <w:szCs w:val="20"/>
                          </w:rPr>
                          <w:t>,</w:t>
                        </w:r>
                        <w:r w:rsidRPr="0040195B">
                          <w:rPr>
                            <w:rFonts w:ascii="Arial" w:eastAsia="宋体" w:hAnsi="Arial" w:cs="Arial"/>
                            <w:kern w:val="0"/>
                            <w:sz w:val="20"/>
                            <w:szCs w:val="20"/>
                          </w:rPr>
                          <w:t>全国政协办公厅</w:t>
                        </w:r>
                        <w:r w:rsidRPr="0040195B">
                          <w:rPr>
                            <w:rFonts w:ascii="Arial" w:eastAsia="宋体" w:hAnsi="Arial" w:cs="Arial"/>
                            <w:kern w:val="0"/>
                            <w:sz w:val="20"/>
                            <w:szCs w:val="20"/>
                          </w:rPr>
                          <w:t>,</w:t>
                        </w:r>
                        <w:r w:rsidRPr="0040195B">
                          <w:rPr>
                            <w:rFonts w:ascii="Arial" w:eastAsia="宋体" w:hAnsi="Arial" w:cs="Arial"/>
                            <w:kern w:val="0"/>
                            <w:sz w:val="20"/>
                            <w:szCs w:val="20"/>
                          </w:rPr>
                          <w:t>高法院</w:t>
                        </w:r>
                        <w:r w:rsidRPr="0040195B">
                          <w:rPr>
                            <w:rFonts w:ascii="Arial" w:eastAsia="宋体" w:hAnsi="Arial" w:cs="Arial"/>
                            <w:kern w:val="0"/>
                            <w:sz w:val="20"/>
                            <w:szCs w:val="20"/>
                          </w:rPr>
                          <w:t>,</w:t>
                        </w:r>
                        <w:r w:rsidRPr="0040195B">
                          <w:rPr>
                            <w:rFonts w:ascii="Arial" w:eastAsia="宋体" w:hAnsi="Arial" w:cs="Arial"/>
                            <w:kern w:val="0"/>
                            <w:sz w:val="20"/>
                            <w:szCs w:val="20"/>
                          </w:rPr>
                          <w:t>高检院</w:t>
                        </w:r>
                        <w:r w:rsidRPr="0040195B">
                          <w:rPr>
                            <w:rFonts w:ascii="Arial" w:eastAsia="宋体" w:hAnsi="Arial" w:cs="Arial"/>
                            <w:kern w:val="0"/>
                            <w:sz w:val="20"/>
                            <w:szCs w:val="20"/>
                          </w:rPr>
                          <w:t>,</w:t>
                        </w:r>
                        <w:r w:rsidRPr="0040195B">
                          <w:rPr>
                            <w:rFonts w:ascii="Arial" w:eastAsia="宋体" w:hAnsi="Arial" w:cs="Arial"/>
                            <w:kern w:val="0"/>
                            <w:sz w:val="20"/>
                            <w:szCs w:val="20"/>
                          </w:rPr>
                          <w:t>各人民团体</w:t>
                        </w:r>
                        <w:r w:rsidRPr="0040195B">
                          <w:rPr>
                            <w:rFonts w:ascii="Arial" w:eastAsia="宋体" w:hAnsi="Arial" w:cs="Arial"/>
                            <w:kern w:val="0"/>
                            <w:sz w:val="20"/>
                            <w:szCs w:val="20"/>
                          </w:rPr>
                          <w:t>,</w:t>
                        </w:r>
                        <w:r w:rsidRPr="0040195B">
                          <w:rPr>
                            <w:rFonts w:ascii="Arial" w:eastAsia="宋体" w:hAnsi="Arial" w:cs="Arial"/>
                            <w:kern w:val="0"/>
                            <w:sz w:val="20"/>
                            <w:szCs w:val="20"/>
                          </w:rPr>
                          <w:t>各民主党派办公厅</w:t>
                        </w:r>
                        <w:r w:rsidRPr="0040195B">
                          <w:rPr>
                            <w:rFonts w:ascii="Arial" w:eastAsia="宋体" w:hAnsi="Arial" w:cs="Arial"/>
                            <w:kern w:val="0"/>
                            <w:sz w:val="20"/>
                            <w:szCs w:val="20"/>
                          </w:rPr>
                          <w:t>,</w:t>
                        </w:r>
                        <w:r w:rsidRPr="0040195B">
                          <w:rPr>
                            <w:rFonts w:ascii="Arial" w:eastAsia="宋体" w:hAnsi="Arial" w:cs="Arial"/>
                            <w:kern w:val="0"/>
                            <w:sz w:val="20"/>
                            <w:szCs w:val="20"/>
                          </w:rPr>
                          <w:t>新疆生产建设兵团</w:t>
                        </w:r>
                        <w:r w:rsidRPr="0040195B">
                          <w:rPr>
                            <w:rFonts w:ascii="Arial" w:eastAsia="宋体" w:hAnsi="Arial" w:cs="Arial"/>
                            <w:kern w:val="0"/>
                            <w:sz w:val="20"/>
                            <w:szCs w:val="20"/>
                          </w:rPr>
                          <w:t>:</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为贯彻落实中央关于改进工作作风，密切联系群众八项规定及其实施细则，推进厉行节约反对浪费制度建设，加强和规范中央和国家机关差旅费管理，根据《党政机关厉行节约反对浪费条例》，我们制定了《中央和国家机关差旅费管理办法》。现印发给你们，从</w:t>
                        </w:r>
                        <w:r w:rsidRPr="0040195B">
                          <w:rPr>
                            <w:rFonts w:ascii="Arial" w:eastAsia="宋体" w:hAnsi="Arial" w:cs="Arial"/>
                            <w:kern w:val="0"/>
                            <w:sz w:val="20"/>
                            <w:szCs w:val="20"/>
                          </w:rPr>
                          <w:t>2014</w:t>
                        </w:r>
                        <w:r w:rsidRPr="0040195B">
                          <w:rPr>
                            <w:rFonts w:ascii="Arial" w:eastAsia="宋体" w:hAnsi="Arial" w:cs="Arial"/>
                            <w:kern w:val="0"/>
                            <w:sz w:val="20"/>
                            <w:szCs w:val="20"/>
                          </w:rPr>
                          <w:t>年</w:t>
                        </w:r>
                        <w:r w:rsidRPr="0040195B">
                          <w:rPr>
                            <w:rFonts w:ascii="Arial" w:eastAsia="宋体" w:hAnsi="Arial" w:cs="Arial"/>
                            <w:kern w:val="0"/>
                            <w:sz w:val="20"/>
                            <w:szCs w:val="20"/>
                          </w:rPr>
                          <w:t>1</w:t>
                        </w:r>
                        <w:r w:rsidRPr="0040195B">
                          <w:rPr>
                            <w:rFonts w:ascii="Arial" w:eastAsia="宋体" w:hAnsi="Arial" w:cs="Arial"/>
                            <w:kern w:val="0"/>
                            <w:sz w:val="20"/>
                            <w:szCs w:val="20"/>
                          </w:rPr>
                          <w:t>月</w:t>
                        </w:r>
                        <w:r w:rsidRPr="0040195B">
                          <w:rPr>
                            <w:rFonts w:ascii="Arial" w:eastAsia="宋体" w:hAnsi="Arial" w:cs="Arial"/>
                            <w:kern w:val="0"/>
                            <w:sz w:val="20"/>
                            <w:szCs w:val="20"/>
                          </w:rPr>
                          <w:t>1</w:t>
                        </w:r>
                        <w:r w:rsidRPr="0040195B">
                          <w:rPr>
                            <w:rFonts w:ascii="Arial" w:eastAsia="宋体" w:hAnsi="Arial" w:cs="Arial"/>
                            <w:kern w:val="0"/>
                            <w:sz w:val="20"/>
                            <w:szCs w:val="20"/>
                          </w:rPr>
                          <w:t>日起施行。执行中有何问题，请及时向我们反映。</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请各省、自治区、直辖市、计划单列市财政厅（局）参照本办法，结合实际情况，抓紧修订本地党政机关差旅费管理办法，并报财政部备案。</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w:t>
                        </w:r>
                        <w:r w:rsidRPr="0040195B">
                          <w:rPr>
                            <w:rFonts w:ascii="Arial" w:eastAsia="宋体" w:hAnsi="Arial" w:cs="Arial"/>
                            <w:kern w:val="0"/>
                            <w:sz w:val="20"/>
                            <w:szCs w:val="20"/>
                          </w:rPr>
                          <w:t>附件：中央和国家机关差旅费管理办法</w:t>
                        </w:r>
                      </w:p>
                      <w:p w:rsidR="0040195B" w:rsidRPr="0040195B" w:rsidRDefault="0040195B" w:rsidP="0040195B">
                        <w:pPr>
                          <w:widowControl/>
                          <w:spacing w:before="100" w:beforeAutospacing="1" w:after="100" w:afterAutospacing="1" w:line="432" w:lineRule="auto"/>
                          <w:jc w:val="right"/>
                          <w:rPr>
                            <w:rFonts w:ascii="Arial" w:eastAsia="宋体" w:hAnsi="Arial" w:cs="Arial"/>
                            <w:kern w:val="0"/>
                            <w:sz w:val="20"/>
                            <w:szCs w:val="20"/>
                          </w:rPr>
                        </w:pPr>
                        <w:r w:rsidRPr="0040195B">
                          <w:rPr>
                            <w:rFonts w:ascii="Arial" w:eastAsia="宋体" w:hAnsi="Arial" w:cs="Arial"/>
                            <w:kern w:val="0"/>
                            <w:sz w:val="20"/>
                            <w:szCs w:val="20"/>
                          </w:rPr>
                          <w:t xml:space="preserve">　　财政部</w:t>
                        </w:r>
                      </w:p>
                      <w:p w:rsidR="0040195B" w:rsidRPr="0040195B" w:rsidRDefault="0040195B" w:rsidP="0040195B">
                        <w:pPr>
                          <w:widowControl/>
                          <w:spacing w:before="100" w:beforeAutospacing="1" w:after="100" w:afterAutospacing="1" w:line="432" w:lineRule="auto"/>
                          <w:jc w:val="right"/>
                          <w:rPr>
                            <w:rFonts w:ascii="Arial" w:eastAsia="宋体" w:hAnsi="Arial" w:cs="Arial"/>
                            <w:kern w:val="0"/>
                            <w:sz w:val="20"/>
                            <w:szCs w:val="20"/>
                          </w:rPr>
                        </w:pPr>
                        <w:r w:rsidRPr="0040195B">
                          <w:rPr>
                            <w:rFonts w:ascii="Arial" w:eastAsia="宋体" w:hAnsi="Arial" w:cs="Arial"/>
                            <w:kern w:val="0"/>
                            <w:sz w:val="20"/>
                            <w:szCs w:val="20"/>
                          </w:rPr>
                          <w:t xml:space="preserve">　　</w:t>
                        </w:r>
                        <w:r w:rsidRPr="0040195B">
                          <w:rPr>
                            <w:rFonts w:ascii="Arial" w:eastAsia="宋体" w:hAnsi="Arial" w:cs="Arial"/>
                            <w:kern w:val="0"/>
                            <w:sz w:val="20"/>
                            <w:szCs w:val="20"/>
                          </w:rPr>
                          <w:t>2013</w:t>
                        </w:r>
                        <w:r w:rsidRPr="0040195B">
                          <w:rPr>
                            <w:rFonts w:ascii="Arial" w:eastAsia="宋体" w:hAnsi="Arial" w:cs="Arial"/>
                            <w:kern w:val="0"/>
                            <w:sz w:val="20"/>
                            <w:szCs w:val="20"/>
                          </w:rPr>
                          <w:t>年</w:t>
                        </w:r>
                        <w:r w:rsidRPr="0040195B">
                          <w:rPr>
                            <w:rFonts w:ascii="Arial" w:eastAsia="宋体" w:hAnsi="Arial" w:cs="Arial"/>
                            <w:kern w:val="0"/>
                            <w:sz w:val="20"/>
                            <w:szCs w:val="20"/>
                          </w:rPr>
                          <w:t>12</w:t>
                        </w:r>
                        <w:r w:rsidRPr="0040195B">
                          <w:rPr>
                            <w:rFonts w:ascii="Arial" w:eastAsia="宋体" w:hAnsi="Arial" w:cs="Arial"/>
                            <w:kern w:val="0"/>
                            <w:sz w:val="20"/>
                            <w:szCs w:val="20"/>
                          </w:rPr>
                          <w:t>月</w:t>
                        </w:r>
                        <w:r w:rsidRPr="0040195B">
                          <w:rPr>
                            <w:rFonts w:ascii="Arial" w:eastAsia="宋体" w:hAnsi="Arial" w:cs="Arial"/>
                            <w:kern w:val="0"/>
                            <w:sz w:val="20"/>
                            <w:szCs w:val="20"/>
                          </w:rPr>
                          <w:t>31</w:t>
                        </w:r>
                        <w:r w:rsidRPr="0040195B">
                          <w:rPr>
                            <w:rFonts w:ascii="Arial" w:eastAsia="宋体" w:hAnsi="Arial" w:cs="Arial"/>
                            <w:kern w:val="0"/>
                            <w:sz w:val="20"/>
                            <w:szCs w:val="20"/>
                          </w:rPr>
                          <w:t>日</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附件：</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中央和国家机关差旅费管理办法</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第一章</w:t>
                        </w:r>
                        <w:r w:rsidRPr="0040195B">
                          <w:rPr>
                            <w:rFonts w:ascii="Arial" w:eastAsia="宋体" w:hAnsi="Arial" w:cs="Arial"/>
                            <w:b/>
                            <w:bCs/>
                            <w:kern w:val="0"/>
                            <w:sz w:val="20"/>
                          </w:rPr>
                          <w:t xml:space="preserve"> </w:t>
                        </w:r>
                        <w:r w:rsidRPr="0040195B">
                          <w:rPr>
                            <w:rFonts w:ascii="Arial" w:eastAsia="宋体" w:hAnsi="Arial" w:cs="Arial"/>
                            <w:b/>
                            <w:bCs/>
                            <w:kern w:val="0"/>
                            <w:sz w:val="20"/>
                          </w:rPr>
                          <w:t>总</w:t>
                        </w:r>
                        <w:r w:rsidRPr="0040195B">
                          <w:rPr>
                            <w:rFonts w:ascii="Arial" w:eastAsia="宋体" w:hAnsi="Arial" w:cs="Arial"/>
                            <w:b/>
                            <w:bCs/>
                            <w:kern w:val="0"/>
                            <w:sz w:val="20"/>
                          </w:rPr>
                          <w:t xml:space="preserve"> </w:t>
                        </w:r>
                        <w:r w:rsidRPr="0040195B">
                          <w:rPr>
                            <w:rFonts w:ascii="Arial" w:eastAsia="宋体" w:hAnsi="Arial" w:cs="Arial"/>
                            <w:b/>
                            <w:bCs/>
                            <w:kern w:val="0"/>
                            <w:sz w:val="20"/>
                          </w:rPr>
                          <w:t>则</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第一条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为加强和规范中央和国家机关国内差旅费管理，推进厉行节约反对浪</w:t>
                        </w:r>
                        <w:r w:rsidRPr="0040195B">
                          <w:rPr>
                            <w:rFonts w:ascii="Arial" w:eastAsia="宋体" w:hAnsi="Arial" w:cs="Arial"/>
                            <w:kern w:val="0"/>
                            <w:sz w:val="20"/>
                            <w:szCs w:val="20"/>
                          </w:rPr>
                          <w:lastRenderedPageBreak/>
                          <w:t>费，根据《党政机关厉行节约反对浪费条例》，制定本办法。</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本办法适用于中央和国家机关，以及参照公务员法管理的事业单位（以下简称中央单位）。</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本办法所称中央和国家机关，是指党中央各部门，国务院各部委、各直属机构，全国人大常委会办公厅，全国政协办公厅，最高人民法院，最高人民检察院，各人民团体、各民主党派中央和全国工商联。</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第三条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差旅费是指工作人员临时到常驻地以外地区公务出差所发生的城市间交通费、住宿费、伙食补助费和市内交通费。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第四条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中央单位应当建立健全公务出差审批制度。出差必须按规定报经单位有关领导批准，从严控制出差人数和天数；严格差旅费预算管理，控制差旅费支出规模；严禁无实质内容、无明确公务目的的差旅活动，严禁以任何名义和方式变相旅游，严禁异地部门间无实质内容的学习交流和考察调研。</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第五条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财政部按照分地区、分级别、分项目的原则制定差旅费标准，并根据经济社会发展水平、市场价格及消费水平变动情况适时调整。</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第二章</w:t>
                        </w:r>
                        <w:r w:rsidRPr="0040195B">
                          <w:rPr>
                            <w:rFonts w:ascii="Arial" w:eastAsia="宋体" w:hAnsi="Arial" w:cs="Arial"/>
                            <w:b/>
                            <w:bCs/>
                            <w:kern w:val="0"/>
                            <w:sz w:val="20"/>
                          </w:rPr>
                          <w:t xml:space="preserve"> </w:t>
                        </w:r>
                        <w:r w:rsidRPr="0040195B">
                          <w:rPr>
                            <w:rFonts w:ascii="Arial" w:eastAsia="宋体" w:hAnsi="Arial" w:cs="Arial"/>
                            <w:b/>
                            <w:bCs/>
                            <w:kern w:val="0"/>
                            <w:sz w:val="20"/>
                          </w:rPr>
                          <w:t>城市间交通费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第六条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城市间交通费是指工作人员因公到常驻地以外地区出差乘坐火车、轮船、飞机等交通工具所发生的费用。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第七条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 xml:space="preserve">出差人员应当按规定等级乘坐交通工具。乘坐交通工具的等级见下表：　　</w:t>
                        </w:r>
                        <w:r w:rsidRPr="0040195B">
                          <w:rPr>
                            <w:rFonts w:ascii="Arial" w:eastAsia="宋体" w:hAnsi="Arial" w:cs="Arial"/>
                            <w:kern w:val="0"/>
                            <w:sz w:val="20"/>
                            <w:szCs w:val="20"/>
                          </w:rPr>
                          <w:t xml:space="preserve"> </w:t>
                        </w:r>
                      </w:p>
                      <w:tbl>
                        <w:tblPr>
                          <w:tblpPr w:leftFromText="30" w:rightFromText="30" w:vertAnchor="text"/>
                          <w:tblW w:w="565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74"/>
                          <w:gridCol w:w="1392"/>
                          <w:gridCol w:w="781"/>
                          <w:gridCol w:w="571"/>
                          <w:gridCol w:w="1132"/>
                        </w:tblGrid>
                        <w:tr w:rsidR="0040195B" w:rsidRPr="0040195B" w:rsidTr="0040195B">
                          <w:trPr>
                            <w:tblCellSpacing w:w="0" w:type="dxa"/>
                          </w:trPr>
                          <w:tc>
                            <w:tcPr>
                              <w:tcW w:w="1770" w:type="dxa"/>
                              <w:tcBorders>
                                <w:top w:val="outset" w:sz="6" w:space="0" w:color="auto"/>
                                <w:left w:val="outset" w:sz="6" w:space="0" w:color="auto"/>
                                <w:bottom w:val="outset" w:sz="6" w:space="0" w:color="auto"/>
                                <w:right w:val="outset" w:sz="6" w:space="0" w:color="auto"/>
                              </w:tcBorders>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lastRenderedPageBreak/>
                                <w:t>交通工具</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级　别</w:t>
                              </w:r>
                            </w:p>
                          </w:tc>
                          <w:tc>
                            <w:tcPr>
                              <w:tcW w:w="139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火车（含高铁、动车、全列软席列车）</w:t>
                              </w:r>
                            </w:p>
                          </w:tc>
                          <w:tc>
                            <w:tcPr>
                              <w:tcW w:w="78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轮船（不包括旅游船）</w:t>
                              </w:r>
                            </w:p>
                          </w:tc>
                          <w:tc>
                            <w:tcPr>
                              <w:tcW w:w="5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飞机</w:t>
                              </w:r>
                            </w:p>
                          </w:tc>
                          <w:tc>
                            <w:tcPr>
                              <w:tcW w:w="113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其他交通工具（不包括出租小汽车）</w:t>
                              </w:r>
                            </w:p>
                          </w:tc>
                        </w:tr>
                        <w:tr w:rsidR="0040195B" w:rsidRPr="0040195B" w:rsidTr="0040195B">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部级及相当职务人员</w:t>
                              </w:r>
                            </w:p>
                          </w:tc>
                          <w:tc>
                            <w:tcPr>
                              <w:tcW w:w="139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火车软席（软座、软卧），高铁</w:t>
                              </w:r>
                              <w:r w:rsidRPr="0040195B">
                                <w:rPr>
                                  <w:rFonts w:ascii="Arial" w:eastAsia="宋体" w:hAnsi="Arial" w:cs="Arial"/>
                                  <w:kern w:val="0"/>
                                  <w:sz w:val="15"/>
                                  <w:szCs w:val="15"/>
                                </w:rPr>
                                <w:t>/</w:t>
                              </w:r>
                              <w:r w:rsidRPr="0040195B">
                                <w:rPr>
                                  <w:rFonts w:ascii="Arial" w:eastAsia="宋体" w:hAnsi="Arial" w:cs="Arial"/>
                                  <w:kern w:val="0"/>
                                  <w:sz w:val="15"/>
                                  <w:szCs w:val="15"/>
                                </w:rPr>
                                <w:t>动车商务座，全列软席列车一等软座</w:t>
                              </w:r>
                            </w:p>
                          </w:tc>
                          <w:tc>
                            <w:tcPr>
                              <w:tcW w:w="78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一等舱</w:t>
                              </w:r>
                            </w:p>
                          </w:tc>
                          <w:tc>
                            <w:tcPr>
                              <w:tcW w:w="5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头等舱</w:t>
                              </w:r>
                            </w:p>
                          </w:tc>
                          <w:tc>
                            <w:tcPr>
                              <w:tcW w:w="113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凭据报销</w:t>
                              </w:r>
                            </w:p>
                          </w:tc>
                        </w:tr>
                        <w:tr w:rsidR="0040195B" w:rsidRPr="0040195B" w:rsidTr="0040195B">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司局级及相当职务人员</w:t>
                              </w:r>
                            </w:p>
                          </w:tc>
                          <w:tc>
                            <w:tcPr>
                              <w:tcW w:w="139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火车软席（软座、软卧），高铁</w:t>
                              </w:r>
                              <w:r w:rsidRPr="0040195B">
                                <w:rPr>
                                  <w:rFonts w:ascii="Arial" w:eastAsia="宋体" w:hAnsi="Arial" w:cs="Arial"/>
                                  <w:kern w:val="0"/>
                                  <w:sz w:val="15"/>
                                  <w:szCs w:val="15"/>
                                </w:rPr>
                                <w:t>/</w:t>
                              </w:r>
                              <w:r w:rsidRPr="0040195B">
                                <w:rPr>
                                  <w:rFonts w:ascii="Arial" w:eastAsia="宋体" w:hAnsi="Arial" w:cs="Arial"/>
                                  <w:kern w:val="0"/>
                                  <w:sz w:val="15"/>
                                  <w:szCs w:val="15"/>
                                </w:rPr>
                                <w:t>动车一等座，全列软席列车一等软座</w:t>
                              </w:r>
                            </w:p>
                          </w:tc>
                          <w:tc>
                            <w:tcPr>
                              <w:tcW w:w="78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二等舱</w:t>
                              </w:r>
                            </w:p>
                          </w:tc>
                          <w:tc>
                            <w:tcPr>
                              <w:tcW w:w="5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经济舱</w:t>
                              </w:r>
                            </w:p>
                          </w:tc>
                          <w:tc>
                            <w:tcPr>
                              <w:tcW w:w="113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凭据报销</w:t>
                              </w:r>
                            </w:p>
                          </w:tc>
                        </w:tr>
                        <w:tr w:rsidR="0040195B" w:rsidRPr="0040195B" w:rsidTr="0040195B">
                          <w:trPr>
                            <w:tblCellSpacing w:w="0" w:type="dxa"/>
                          </w:trPr>
                          <w:tc>
                            <w:tcPr>
                              <w:tcW w:w="17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其余人员</w:t>
                              </w:r>
                            </w:p>
                          </w:tc>
                          <w:tc>
                            <w:tcPr>
                              <w:tcW w:w="139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火车硬席（硬座、硬卧），高铁</w:t>
                              </w:r>
                              <w:r w:rsidRPr="0040195B">
                                <w:rPr>
                                  <w:rFonts w:ascii="Arial" w:eastAsia="宋体" w:hAnsi="Arial" w:cs="Arial"/>
                                  <w:kern w:val="0"/>
                                  <w:sz w:val="15"/>
                                  <w:szCs w:val="15"/>
                                </w:rPr>
                                <w:t>/</w:t>
                              </w:r>
                              <w:r w:rsidRPr="0040195B">
                                <w:rPr>
                                  <w:rFonts w:ascii="Arial" w:eastAsia="宋体" w:hAnsi="Arial" w:cs="Arial"/>
                                  <w:kern w:val="0"/>
                                  <w:sz w:val="15"/>
                                  <w:szCs w:val="15"/>
                                </w:rPr>
                                <w:t>动车二等座、全列软席列车二等软座</w:t>
                              </w:r>
                            </w:p>
                          </w:tc>
                          <w:tc>
                            <w:tcPr>
                              <w:tcW w:w="78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三等舱</w:t>
                              </w:r>
                            </w:p>
                          </w:tc>
                          <w:tc>
                            <w:tcPr>
                              <w:tcW w:w="57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经济舱</w:t>
                              </w:r>
                            </w:p>
                          </w:tc>
                          <w:tc>
                            <w:tcPr>
                              <w:tcW w:w="1130" w:type="dxa"/>
                              <w:tcBorders>
                                <w:top w:val="outset" w:sz="6" w:space="0" w:color="auto"/>
                                <w:left w:val="outset" w:sz="6" w:space="0" w:color="auto"/>
                                <w:bottom w:val="outset" w:sz="6" w:space="0" w:color="auto"/>
                                <w:right w:val="outset" w:sz="6" w:space="0" w:color="auto"/>
                              </w:tcBorders>
                              <w:vAlign w:val="center"/>
                              <w:hideMark/>
                            </w:tcPr>
                            <w:p w:rsidR="0040195B" w:rsidRPr="0040195B" w:rsidRDefault="0040195B" w:rsidP="0040195B">
                              <w:pPr>
                                <w:widowControl/>
                                <w:spacing w:before="100" w:beforeAutospacing="1" w:after="100" w:afterAutospacing="1" w:line="432" w:lineRule="auto"/>
                                <w:jc w:val="left"/>
                                <w:rPr>
                                  <w:rFonts w:ascii="Arial" w:eastAsia="宋体" w:hAnsi="Arial" w:cs="Arial"/>
                                  <w:kern w:val="0"/>
                                  <w:sz w:val="15"/>
                                  <w:szCs w:val="15"/>
                                </w:rPr>
                              </w:pPr>
                              <w:r w:rsidRPr="0040195B">
                                <w:rPr>
                                  <w:rFonts w:ascii="Arial" w:eastAsia="宋体" w:hAnsi="Arial" w:cs="Arial"/>
                                  <w:kern w:val="0"/>
                                  <w:sz w:val="15"/>
                                  <w:szCs w:val="15"/>
                                </w:rPr>
                                <w:t>凭据报销</w:t>
                              </w:r>
                            </w:p>
                          </w:tc>
                        </w:tr>
                      </w:tbl>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w:t>
                        </w:r>
                      </w:p>
                      <w:p w:rsidR="0040195B" w:rsidRDefault="0040195B" w:rsidP="0040195B">
                        <w:pPr>
                          <w:widowControl/>
                          <w:spacing w:before="100" w:beforeAutospacing="1" w:after="100" w:afterAutospacing="1" w:line="432" w:lineRule="auto"/>
                          <w:jc w:val="left"/>
                          <w:rPr>
                            <w:rFonts w:ascii="Arial" w:eastAsia="宋体" w:hAnsi="Arial" w:cs="Arial" w:hint="eastAsia"/>
                            <w:kern w:val="0"/>
                            <w:sz w:val="20"/>
                            <w:szCs w:val="20"/>
                          </w:rPr>
                        </w:pPr>
                        <w:r w:rsidRPr="0040195B">
                          <w:rPr>
                            <w:rFonts w:ascii="Arial" w:eastAsia="宋体" w:hAnsi="Arial" w:cs="Arial"/>
                            <w:kern w:val="0"/>
                            <w:sz w:val="20"/>
                            <w:szCs w:val="20"/>
                          </w:rPr>
                          <w:t xml:space="preserve">    </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Pr>
                            <w:rFonts w:ascii="Arial" w:eastAsia="宋体" w:hAnsi="Arial" w:cs="Arial" w:hint="eastAsia"/>
                            <w:kern w:val="0"/>
                            <w:sz w:val="20"/>
                            <w:szCs w:val="20"/>
                          </w:rPr>
                          <w:t xml:space="preserve">   </w:t>
                        </w:r>
                        <w:r w:rsidRPr="0040195B">
                          <w:rPr>
                            <w:rFonts w:ascii="Arial" w:eastAsia="宋体" w:hAnsi="Arial" w:cs="Arial"/>
                            <w:kern w:val="0"/>
                            <w:sz w:val="20"/>
                            <w:szCs w:val="20"/>
                          </w:rPr>
                          <w:t>部级及相当职务人员出差，因工作需要，随行一人可乘坐同等级交通工具。</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未按规定等级乘坐交通工具的，超支部分由个人自理。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第八条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到出差目的地有多种交通工具可选择时，出差人员在不影响公务、确保安全的前提下，应当选乘经济便捷的交通工具。</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第九条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乘坐飞机的，民航发展基金、燃油附加费可以凭据报销。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乘坐飞机、火车、轮船等交通工具的，每人次可以购买交通意外保险</w:t>
                        </w:r>
                        <w:r w:rsidRPr="0040195B">
                          <w:rPr>
                            <w:rFonts w:ascii="Arial" w:eastAsia="宋体" w:hAnsi="Arial" w:cs="Arial"/>
                            <w:kern w:val="0"/>
                            <w:sz w:val="20"/>
                            <w:szCs w:val="20"/>
                          </w:rPr>
                          <w:lastRenderedPageBreak/>
                          <w:t>一份。所在单位统一购买交通意外保险的，不再重复购买。</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第三章</w:t>
                        </w:r>
                        <w:r w:rsidRPr="0040195B">
                          <w:rPr>
                            <w:rFonts w:ascii="Arial" w:eastAsia="宋体" w:hAnsi="Arial" w:cs="Arial"/>
                            <w:b/>
                            <w:bCs/>
                            <w:kern w:val="0"/>
                            <w:sz w:val="20"/>
                          </w:rPr>
                          <w:t xml:space="preserve"> </w:t>
                        </w:r>
                        <w:r w:rsidRPr="0040195B">
                          <w:rPr>
                            <w:rFonts w:ascii="Arial" w:eastAsia="宋体" w:hAnsi="Arial" w:cs="Arial"/>
                            <w:b/>
                            <w:bCs/>
                            <w:kern w:val="0"/>
                            <w:sz w:val="20"/>
                          </w:rPr>
                          <w:t>住宿费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第十一条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住宿费是指工作人员因公出差期间入住宾馆（包括饭店、招待所，下同）发生的房租费用。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第十二条</w:t>
                        </w:r>
                        <w:r w:rsidRPr="0040195B">
                          <w:rPr>
                            <w:rFonts w:ascii="Arial" w:eastAsia="宋体" w:hAnsi="Arial" w:cs="Arial"/>
                            <w:kern w:val="0"/>
                            <w:sz w:val="20"/>
                            <w:szCs w:val="20"/>
                          </w:rPr>
                          <w:t> </w:t>
                        </w:r>
                        <w:r w:rsidRPr="0040195B">
                          <w:rPr>
                            <w:rFonts w:ascii="Arial" w:eastAsia="宋体" w:hAnsi="Arial" w:cs="Arial"/>
                            <w:kern w:val="0"/>
                            <w:sz w:val="20"/>
                            <w:szCs w:val="20"/>
                          </w:rPr>
                          <w:t>财政部分地区制定住宿费限额标准。各省、自治区、直辖市和计划单列市财政厅</w:t>
                        </w:r>
                        <w:r w:rsidRPr="0040195B">
                          <w:rPr>
                            <w:rFonts w:ascii="Arial" w:eastAsia="宋体" w:hAnsi="Arial" w:cs="Arial"/>
                            <w:kern w:val="0"/>
                            <w:sz w:val="20"/>
                            <w:szCs w:val="20"/>
                          </w:rPr>
                          <w:t>(</w:t>
                        </w:r>
                        <w:r w:rsidRPr="0040195B">
                          <w:rPr>
                            <w:rFonts w:ascii="Arial" w:eastAsia="宋体" w:hAnsi="Arial" w:cs="Arial"/>
                            <w:kern w:val="0"/>
                            <w:sz w:val="20"/>
                            <w:szCs w:val="20"/>
                          </w:rPr>
                          <w:t>局</w:t>
                        </w:r>
                        <w:r w:rsidRPr="0040195B">
                          <w:rPr>
                            <w:rFonts w:ascii="Arial" w:eastAsia="宋体" w:hAnsi="Arial" w:cs="Arial"/>
                            <w:kern w:val="0"/>
                            <w:sz w:val="20"/>
                            <w:szCs w:val="20"/>
                          </w:rPr>
                          <w:t>)</w:t>
                        </w:r>
                        <w:r w:rsidRPr="0040195B">
                          <w:rPr>
                            <w:rFonts w:ascii="Arial" w:eastAsia="宋体" w:hAnsi="Arial" w:cs="Arial"/>
                            <w:kern w:val="0"/>
                            <w:sz w:val="20"/>
                            <w:szCs w:val="20"/>
                          </w:rPr>
                          <w:t>根据当地经济社会发展水平、市场价格、消费水平等因素，提出所在市（省会城市、直辖市、计划单列市，下同）的住宿费限额标准报财政部，经财政部统筹研究提出意见反馈地方审核确认后，由财政部统一发布作为中央单位工作人员到相关地区出差的住宿费限额标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对于住宿价格季节性变化明显的城市，住宿费限额标准在旺季可适当上浮一定比例，具体规定由财政部另行发布。</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第十三条</w:t>
                        </w:r>
                        <w:r w:rsidRPr="0040195B">
                          <w:rPr>
                            <w:rFonts w:ascii="Arial" w:eastAsia="宋体" w:hAnsi="Arial" w:cs="Arial"/>
                            <w:kern w:val="0"/>
                            <w:sz w:val="20"/>
                            <w:szCs w:val="20"/>
                          </w:rPr>
                          <w:t> </w:t>
                        </w:r>
                        <w:r w:rsidRPr="0040195B">
                          <w:rPr>
                            <w:rFonts w:ascii="Arial" w:eastAsia="宋体" w:hAnsi="Arial" w:cs="Arial"/>
                            <w:kern w:val="0"/>
                            <w:sz w:val="20"/>
                            <w:szCs w:val="20"/>
                          </w:rPr>
                          <w:t>部级及相当职务人员住普通套间，司局级及以下人员住单间或标准间。</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第十四条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出差人员应当在职务级别对应的住宿费标准限额内，选择安全、经济、便捷的宾馆住宿。</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第四章</w:t>
                        </w:r>
                        <w:r w:rsidRPr="0040195B">
                          <w:rPr>
                            <w:rFonts w:ascii="Arial" w:eastAsia="宋体" w:hAnsi="Arial" w:cs="Arial"/>
                            <w:b/>
                            <w:bCs/>
                            <w:kern w:val="0"/>
                            <w:sz w:val="20"/>
                          </w:rPr>
                          <w:t xml:space="preserve"> </w:t>
                        </w:r>
                        <w:r w:rsidRPr="0040195B">
                          <w:rPr>
                            <w:rFonts w:ascii="Arial" w:eastAsia="宋体" w:hAnsi="Arial" w:cs="Arial"/>
                            <w:b/>
                            <w:bCs/>
                            <w:kern w:val="0"/>
                            <w:sz w:val="20"/>
                          </w:rPr>
                          <w:t>伙食补助费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第十五条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伙食补助费是指对工作人员在因公出差期间给予的伙食补助费用。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第十六条</w:t>
                        </w:r>
                        <w:r w:rsidRPr="0040195B">
                          <w:rPr>
                            <w:rFonts w:ascii="Arial" w:eastAsia="宋体" w:hAnsi="Arial" w:cs="Arial"/>
                            <w:kern w:val="0"/>
                            <w:sz w:val="20"/>
                            <w:szCs w:val="20"/>
                          </w:rPr>
                          <w:t> </w:t>
                        </w:r>
                        <w:r w:rsidRPr="0040195B">
                          <w:rPr>
                            <w:rFonts w:ascii="Arial" w:eastAsia="宋体" w:hAnsi="Arial" w:cs="Arial"/>
                            <w:kern w:val="0"/>
                            <w:sz w:val="20"/>
                            <w:szCs w:val="20"/>
                          </w:rPr>
                          <w:t>伙食补助费按出差自然</w:t>
                        </w:r>
                        <w:r w:rsidRPr="0040195B">
                          <w:rPr>
                            <w:rFonts w:ascii="Arial" w:eastAsia="宋体" w:hAnsi="Arial" w:cs="Arial"/>
                            <w:kern w:val="0"/>
                            <w:sz w:val="20"/>
                            <w:szCs w:val="20"/>
                          </w:rPr>
                          <w:t>(</w:t>
                        </w:r>
                        <w:r w:rsidRPr="0040195B">
                          <w:rPr>
                            <w:rFonts w:ascii="Arial" w:eastAsia="宋体" w:hAnsi="Arial" w:cs="Arial"/>
                            <w:kern w:val="0"/>
                            <w:sz w:val="20"/>
                            <w:szCs w:val="20"/>
                          </w:rPr>
                          <w:t>日历</w:t>
                        </w:r>
                        <w:r w:rsidRPr="0040195B">
                          <w:rPr>
                            <w:rFonts w:ascii="Arial" w:eastAsia="宋体" w:hAnsi="Arial" w:cs="Arial"/>
                            <w:kern w:val="0"/>
                            <w:sz w:val="20"/>
                            <w:szCs w:val="20"/>
                          </w:rPr>
                          <w:t>)</w:t>
                        </w:r>
                        <w:r w:rsidRPr="0040195B">
                          <w:rPr>
                            <w:rFonts w:ascii="Arial" w:eastAsia="宋体" w:hAnsi="Arial" w:cs="Arial"/>
                            <w:kern w:val="0"/>
                            <w:sz w:val="20"/>
                            <w:szCs w:val="20"/>
                          </w:rPr>
                          <w:t>天数计算，按规定标准包干使用。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第十七条</w:t>
                        </w:r>
                        <w:r w:rsidRPr="0040195B">
                          <w:rPr>
                            <w:rFonts w:ascii="Arial" w:eastAsia="宋体" w:hAnsi="Arial" w:cs="Arial"/>
                            <w:kern w:val="0"/>
                            <w:sz w:val="20"/>
                            <w:szCs w:val="20"/>
                          </w:rPr>
                          <w:t> </w:t>
                        </w:r>
                        <w:r w:rsidRPr="0040195B">
                          <w:rPr>
                            <w:rFonts w:ascii="Arial" w:eastAsia="宋体" w:hAnsi="Arial" w:cs="Arial"/>
                            <w:kern w:val="0"/>
                            <w:sz w:val="20"/>
                            <w:szCs w:val="20"/>
                          </w:rPr>
                          <w:t>财政部分地区制定伙食补助费标准。各省、自治区、直辖市和计划单列市财政厅</w:t>
                        </w:r>
                        <w:r w:rsidRPr="0040195B">
                          <w:rPr>
                            <w:rFonts w:ascii="Arial" w:eastAsia="宋体" w:hAnsi="Arial" w:cs="Arial"/>
                            <w:kern w:val="0"/>
                            <w:sz w:val="20"/>
                            <w:szCs w:val="20"/>
                          </w:rPr>
                          <w:t>(</w:t>
                        </w:r>
                        <w:r w:rsidRPr="0040195B">
                          <w:rPr>
                            <w:rFonts w:ascii="Arial" w:eastAsia="宋体" w:hAnsi="Arial" w:cs="Arial"/>
                            <w:kern w:val="0"/>
                            <w:sz w:val="20"/>
                            <w:szCs w:val="20"/>
                          </w:rPr>
                          <w:t>局</w:t>
                        </w:r>
                        <w:r w:rsidRPr="0040195B">
                          <w:rPr>
                            <w:rFonts w:ascii="Arial" w:eastAsia="宋体" w:hAnsi="Arial" w:cs="Arial"/>
                            <w:kern w:val="0"/>
                            <w:sz w:val="20"/>
                            <w:szCs w:val="20"/>
                          </w:rPr>
                          <w:t>)</w:t>
                        </w:r>
                        <w:r w:rsidRPr="0040195B">
                          <w:rPr>
                            <w:rFonts w:ascii="Arial" w:eastAsia="宋体" w:hAnsi="Arial" w:cs="Arial"/>
                            <w:kern w:val="0"/>
                            <w:sz w:val="20"/>
                            <w:szCs w:val="20"/>
                          </w:rPr>
                          <w:t>负责根据当地经济社会发展水平、市场价格、消费水平等因素，</w:t>
                        </w:r>
                        <w:r w:rsidRPr="0040195B">
                          <w:rPr>
                            <w:rFonts w:ascii="Arial" w:eastAsia="宋体" w:hAnsi="Arial" w:cs="Arial"/>
                            <w:kern w:val="0"/>
                            <w:sz w:val="20"/>
                            <w:szCs w:val="20"/>
                          </w:rPr>
                          <w:lastRenderedPageBreak/>
                          <w:t>参照所在市公务接待工作餐、会议用餐等标准提出伙食补助费标准报财政部，经财政部统筹研究提出意见反馈地方审核确认后，由财政部统一发布作为中央单位工作人员到相关地区出差的伙食补助费标准。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第十八条</w:t>
                        </w:r>
                        <w:r w:rsidRPr="0040195B">
                          <w:rPr>
                            <w:rFonts w:ascii="Arial" w:eastAsia="宋体" w:hAnsi="Arial" w:cs="Arial"/>
                            <w:kern w:val="0"/>
                            <w:sz w:val="20"/>
                            <w:szCs w:val="20"/>
                          </w:rPr>
                          <w:t> </w:t>
                        </w:r>
                        <w:r w:rsidRPr="0040195B">
                          <w:rPr>
                            <w:rFonts w:ascii="Arial" w:eastAsia="宋体" w:hAnsi="Arial" w:cs="Arial"/>
                            <w:kern w:val="0"/>
                            <w:sz w:val="20"/>
                            <w:szCs w:val="20"/>
                          </w:rPr>
                          <w:t>出差人员应当自行用餐。凡由接待单位统一安排用餐的，应当向接待单位交纳伙食费。</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第五章</w:t>
                        </w:r>
                        <w:r w:rsidRPr="0040195B">
                          <w:rPr>
                            <w:rFonts w:ascii="Arial" w:eastAsia="宋体" w:hAnsi="Arial" w:cs="Arial"/>
                            <w:b/>
                            <w:bCs/>
                            <w:kern w:val="0"/>
                            <w:sz w:val="20"/>
                          </w:rPr>
                          <w:t xml:space="preserve"> </w:t>
                        </w:r>
                        <w:r w:rsidRPr="0040195B">
                          <w:rPr>
                            <w:rFonts w:ascii="Arial" w:eastAsia="宋体" w:hAnsi="Arial" w:cs="Arial"/>
                            <w:b/>
                            <w:bCs/>
                            <w:kern w:val="0"/>
                            <w:sz w:val="20"/>
                          </w:rPr>
                          <w:t>市内交通费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第十九条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市内交通费是指工作人员因公出差期间发生的市内交通费用。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第二十条</w:t>
                        </w:r>
                        <w:r w:rsidRPr="0040195B">
                          <w:rPr>
                            <w:rFonts w:ascii="Arial" w:eastAsia="宋体" w:hAnsi="Arial" w:cs="Arial"/>
                            <w:kern w:val="0"/>
                            <w:sz w:val="20"/>
                            <w:szCs w:val="20"/>
                          </w:rPr>
                          <w:t> </w:t>
                        </w:r>
                        <w:r w:rsidRPr="0040195B">
                          <w:rPr>
                            <w:rFonts w:ascii="Arial" w:eastAsia="宋体" w:hAnsi="Arial" w:cs="Arial"/>
                            <w:kern w:val="0"/>
                            <w:sz w:val="20"/>
                            <w:szCs w:val="20"/>
                          </w:rPr>
                          <w:t>市内交通费按出差自然</w:t>
                        </w:r>
                        <w:r w:rsidRPr="0040195B">
                          <w:rPr>
                            <w:rFonts w:ascii="Arial" w:eastAsia="宋体" w:hAnsi="Arial" w:cs="Arial"/>
                            <w:kern w:val="0"/>
                            <w:sz w:val="20"/>
                            <w:szCs w:val="20"/>
                          </w:rPr>
                          <w:t>(</w:t>
                        </w:r>
                        <w:r w:rsidRPr="0040195B">
                          <w:rPr>
                            <w:rFonts w:ascii="Arial" w:eastAsia="宋体" w:hAnsi="Arial" w:cs="Arial"/>
                            <w:kern w:val="0"/>
                            <w:sz w:val="20"/>
                            <w:szCs w:val="20"/>
                          </w:rPr>
                          <w:t>日历</w:t>
                        </w:r>
                        <w:r w:rsidRPr="0040195B">
                          <w:rPr>
                            <w:rFonts w:ascii="Arial" w:eastAsia="宋体" w:hAnsi="Arial" w:cs="Arial"/>
                            <w:kern w:val="0"/>
                            <w:sz w:val="20"/>
                            <w:szCs w:val="20"/>
                          </w:rPr>
                          <w:t>)</w:t>
                        </w:r>
                        <w:r w:rsidRPr="0040195B">
                          <w:rPr>
                            <w:rFonts w:ascii="Arial" w:eastAsia="宋体" w:hAnsi="Arial" w:cs="Arial"/>
                            <w:kern w:val="0"/>
                            <w:sz w:val="20"/>
                            <w:szCs w:val="20"/>
                          </w:rPr>
                          <w:t>天数计算，每人每天</w:t>
                        </w:r>
                        <w:r w:rsidRPr="0040195B">
                          <w:rPr>
                            <w:rFonts w:ascii="Arial" w:eastAsia="宋体" w:hAnsi="Arial" w:cs="Arial"/>
                            <w:kern w:val="0"/>
                            <w:sz w:val="20"/>
                            <w:szCs w:val="20"/>
                          </w:rPr>
                          <w:t>80</w:t>
                        </w:r>
                        <w:r w:rsidRPr="0040195B">
                          <w:rPr>
                            <w:rFonts w:ascii="Arial" w:eastAsia="宋体" w:hAnsi="Arial" w:cs="Arial"/>
                            <w:kern w:val="0"/>
                            <w:sz w:val="20"/>
                            <w:szCs w:val="20"/>
                          </w:rPr>
                          <w:t>元包干使用。</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第二十一条</w:t>
                        </w:r>
                        <w:r w:rsidRPr="0040195B">
                          <w:rPr>
                            <w:rFonts w:ascii="Arial" w:eastAsia="宋体" w:hAnsi="Arial" w:cs="Arial"/>
                            <w:kern w:val="0"/>
                            <w:sz w:val="20"/>
                            <w:szCs w:val="20"/>
                          </w:rPr>
                          <w:t> </w:t>
                        </w:r>
                        <w:r w:rsidRPr="0040195B">
                          <w:rPr>
                            <w:rFonts w:ascii="Arial" w:eastAsia="宋体" w:hAnsi="Arial" w:cs="Arial"/>
                            <w:kern w:val="0"/>
                            <w:sz w:val="20"/>
                            <w:szCs w:val="20"/>
                          </w:rPr>
                          <w:t>出差人员由接待单位或其他单位提供交通工具的，应向接待单位或其他单位交纳相关费用。</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第六章</w:t>
                        </w:r>
                        <w:r w:rsidRPr="0040195B">
                          <w:rPr>
                            <w:rFonts w:ascii="Arial" w:eastAsia="宋体" w:hAnsi="Arial" w:cs="Arial"/>
                            <w:b/>
                            <w:bCs/>
                            <w:kern w:val="0"/>
                            <w:sz w:val="20"/>
                          </w:rPr>
                          <w:t xml:space="preserve">  </w:t>
                        </w:r>
                        <w:r w:rsidRPr="0040195B">
                          <w:rPr>
                            <w:rFonts w:ascii="Arial" w:eastAsia="宋体" w:hAnsi="Arial" w:cs="Arial"/>
                            <w:b/>
                            <w:bCs/>
                            <w:kern w:val="0"/>
                            <w:sz w:val="20"/>
                          </w:rPr>
                          <w:t>报销管理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第二十二条</w:t>
                        </w:r>
                        <w:r w:rsidRPr="0040195B">
                          <w:rPr>
                            <w:rFonts w:ascii="Arial" w:eastAsia="宋体" w:hAnsi="Arial" w:cs="Arial"/>
                            <w:kern w:val="0"/>
                            <w:sz w:val="20"/>
                            <w:szCs w:val="20"/>
                          </w:rPr>
                          <w:t> </w:t>
                        </w:r>
                        <w:r w:rsidRPr="0040195B">
                          <w:rPr>
                            <w:rFonts w:ascii="Arial" w:eastAsia="宋体" w:hAnsi="Arial" w:cs="Arial"/>
                            <w:kern w:val="0"/>
                            <w:sz w:val="20"/>
                            <w:szCs w:val="20"/>
                          </w:rPr>
                          <w:t>出差人员应当严格按规定开支差旅费，费用由所在单位承担，不得向下级单位、企业或其他单位转嫁。</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第二十三条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城市间交通费按乘坐交通工具的等级凭据报销，订票费、经批准发生的签转或退票费、交通意外保险费凭据报销。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住宿费在标准限额之内凭发票据实报销。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伙食补助费按出差目的地的标准报销，在途期间的伙食补助费按当天最后到达目的地的标准报销。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市内交通费按规定标准报销。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lastRenderedPageBreak/>
                          <w:t xml:space="preserve">　　未按规定开支差旅费的，超支部分由个人自理。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第二十四条</w:t>
                        </w:r>
                        <w:r w:rsidRPr="0040195B">
                          <w:rPr>
                            <w:rFonts w:ascii="Arial" w:eastAsia="宋体" w:hAnsi="Arial" w:cs="Arial"/>
                            <w:kern w:val="0"/>
                            <w:sz w:val="20"/>
                            <w:szCs w:val="20"/>
                          </w:rPr>
                          <w:t> </w:t>
                        </w:r>
                        <w:r w:rsidRPr="0040195B">
                          <w:rPr>
                            <w:rFonts w:ascii="Arial" w:eastAsia="宋体" w:hAnsi="Arial" w:cs="Arial"/>
                            <w:kern w:val="0"/>
                            <w:sz w:val="20"/>
                            <w:szCs w:val="20"/>
                          </w:rPr>
                          <w:t>工作人员出差结束后应当及时办理报销手续。差旅费报销时应当提供出差审批单、机票、车票、住宿费发票等凭证。</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住宿费、机票支出等按规定用公务卡结算。</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第二十五条</w:t>
                        </w:r>
                        <w:r w:rsidRPr="0040195B">
                          <w:rPr>
                            <w:rFonts w:ascii="Arial" w:eastAsia="宋体" w:hAnsi="Arial" w:cs="Arial"/>
                            <w:kern w:val="0"/>
                            <w:sz w:val="20"/>
                            <w:szCs w:val="20"/>
                          </w:rPr>
                          <w:t xml:space="preserve"> </w:t>
                        </w:r>
                        <w:r w:rsidRPr="0040195B">
                          <w:rPr>
                            <w:rFonts w:ascii="Arial" w:eastAsia="宋体" w:hAnsi="Arial" w:cs="Arial"/>
                            <w:kern w:val="0"/>
                            <w:sz w:val="20"/>
                            <w:szCs w:val="20"/>
                          </w:rPr>
                          <w:t>财务部门应当严格按规定审核差旅费开支，对未经批准出差以及超范围、超标准开支的费用不予报销。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实际发生住宿而无住宿费发票的，不得报销住宿费以及城市间交通费、伙食补助费和市内交通费。</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t>第七章</w:t>
                        </w:r>
                        <w:r w:rsidRPr="0040195B">
                          <w:rPr>
                            <w:rFonts w:ascii="Arial" w:eastAsia="宋体" w:hAnsi="Arial" w:cs="Arial"/>
                            <w:b/>
                            <w:bCs/>
                            <w:kern w:val="0"/>
                            <w:sz w:val="20"/>
                          </w:rPr>
                          <w:t xml:space="preserve"> </w:t>
                        </w:r>
                        <w:r w:rsidRPr="0040195B">
                          <w:rPr>
                            <w:rFonts w:ascii="Arial" w:eastAsia="宋体" w:hAnsi="Arial" w:cs="Arial"/>
                            <w:b/>
                            <w:bCs/>
                            <w:kern w:val="0"/>
                            <w:sz w:val="20"/>
                          </w:rPr>
                          <w:t>监督问责</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第二十六条</w:t>
                        </w:r>
                        <w:r w:rsidRPr="0040195B">
                          <w:rPr>
                            <w:rFonts w:ascii="Arial" w:eastAsia="宋体" w:hAnsi="Arial" w:cs="Arial"/>
                            <w:kern w:val="0"/>
                            <w:sz w:val="20"/>
                            <w:szCs w:val="20"/>
                          </w:rPr>
                          <w:t> </w:t>
                        </w:r>
                        <w:r w:rsidRPr="0040195B">
                          <w:rPr>
                            <w:rFonts w:ascii="Arial" w:eastAsia="宋体" w:hAnsi="Arial" w:cs="Arial"/>
                            <w:kern w:val="0"/>
                            <w:sz w:val="20"/>
                            <w:szCs w:val="20"/>
                          </w:rPr>
                          <w:t>各单位应当加强对本单位工作人员出差活动和经费报销的内控管理，对本单位出差审批制度、差旅费预算及规模控制负责，相关领导、财务人员等对差旅费报销进行审核把关，确保票据来源合法，内容真实完整、合规。对未经批准擅自出差、不按规定开支和报销差旅费的人员进行严肃处理。</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一级预算单位应当强化对所属预算单位的监督检查，发现问题及时处理，重大问题向财政部报告。</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各单位应当自觉接受审计部门对出差活动及相关经费支出的审计监督。</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第二十七条</w:t>
                        </w:r>
                        <w:r w:rsidRPr="0040195B">
                          <w:rPr>
                            <w:rFonts w:ascii="Arial" w:eastAsia="宋体" w:hAnsi="Arial" w:cs="Arial"/>
                            <w:kern w:val="0"/>
                            <w:sz w:val="20"/>
                            <w:szCs w:val="20"/>
                          </w:rPr>
                          <w:t> </w:t>
                        </w:r>
                        <w:r w:rsidRPr="0040195B">
                          <w:rPr>
                            <w:rFonts w:ascii="Arial" w:eastAsia="宋体" w:hAnsi="Arial" w:cs="Arial"/>
                            <w:kern w:val="0"/>
                            <w:sz w:val="20"/>
                            <w:szCs w:val="20"/>
                          </w:rPr>
                          <w:t>财政部会同有关部门对中央单位差旅费管理和使用情况进行监督检查。主要内容包括：</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（一）单位差旅审批制度是否健全，出差活动是否按规定履行审批手续；</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lastRenderedPageBreak/>
                          <w:t xml:space="preserve">　　（二）差旅费开支范围和标准是否符合规定；</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（三）差旅费报销是否符合规定；</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（四）是否向下级单位、企业或其他单位转嫁差旅费；</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（五）差旅费管理和使用的其他情况。</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第二十八条</w:t>
                        </w:r>
                        <w:r w:rsidRPr="0040195B">
                          <w:rPr>
                            <w:rFonts w:ascii="Arial" w:eastAsia="宋体" w:hAnsi="Arial" w:cs="Arial"/>
                            <w:kern w:val="0"/>
                            <w:sz w:val="20"/>
                            <w:szCs w:val="20"/>
                          </w:rPr>
                          <w:t> </w:t>
                        </w:r>
                        <w:r w:rsidRPr="0040195B">
                          <w:rPr>
                            <w:rFonts w:ascii="Arial" w:eastAsia="宋体" w:hAnsi="Arial" w:cs="Arial"/>
                            <w:kern w:val="0"/>
                            <w:sz w:val="20"/>
                            <w:szCs w:val="20"/>
                          </w:rPr>
                          <w:t>出差人员不得向接待单位提出正常公务活动以外的要求，不得在出差期间接受违反规定用公款支付的宴请、游览和非工作需要的参观，不得接受礼品、礼金和土特产品等。</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第二十九条</w:t>
                        </w:r>
                        <w:r w:rsidRPr="0040195B">
                          <w:rPr>
                            <w:rFonts w:ascii="Arial" w:eastAsia="宋体" w:hAnsi="Arial" w:cs="Arial"/>
                            <w:kern w:val="0"/>
                            <w:sz w:val="20"/>
                            <w:szCs w:val="20"/>
                          </w:rPr>
                          <w:t> </w:t>
                        </w:r>
                        <w:r w:rsidRPr="0040195B">
                          <w:rPr>
                            <w:rFonts w:ascii="Arial" w:eastAsia="宋体" w:hAnsi="Arial" w:cs="Arial"/>
                            <w:kern w:val="0"/>
                            <w:sz w:val="20"/>
                            <w:szCs w:val="20"/>
                          </w:rPr>
                          <w:t>违反本办法规定，有下列行为之一的，依法依规追究相关单位和人员的责任：</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（一）单位无出差审批制度或出差审批控制不严的；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（二）虚报冒领差旅费的；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（三）擅自扩大差旅费开支范围和提高开支标准的；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（四）不按规定报销差旅费的；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（五）转嫁差旅费的；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（六）其他违反本办法行为的。</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有前款所列行为之一的，由财政部会同有关部门责令改正，违规资金应予追回，并视情况予以通报。对直接责任人和相关负责人，报请其所在单位按规定给予行政处分。涉嫌违法的，移送司法机关处理。</w:t>
                        </w:r>
                      </w:p>
                      <w:p w:rsidR="0040195B" w:rsidRPr="0040195B" w:rsidRDefault="0040195B" w:rsidP="0040195B">
                        <w:pPr>
                          <w:widowControl/>
                          <w:spacing w:before="100" w:beforeAutospacing="1" w:after="100" w:afterAutospacing="1" w:line="432" w:lineRule="auto"/>
                          <w:jc w:val="center"/>
                          <w:rPr>
                            <w:rFonts w:ascii="Arial" w:eastAsia="宋体" w:hAnsi="Arial" w:cs="Arial"/>
                            <w:kern w:val="0"/>
                            <w:sz w:val="20"/>
                            <w:szCs w:val="20"/>
                          </w:rPr>
                        </w:pPr>
                        <w:r w:rsidRPr="0040195B">
                          <w:rPr>
                            <w:rFonts w:ascii="Arial" w:eastAsia="宋体" w:hAnsi="Arial" w:cs="Arial"/>
                            <w:b/>
                            <w:bCs/>
                            <w:kern w:val="0"/>
                            <w:sz w:val="20"/>
                          </w:rPr>
                          <w:lastRenderedPageBreak/>
                          <w:t>第八章</w:t>
                        </w:r>
                        <w:r w:rsidRPr="0040195B">
                          <w:rPr>
                            <w:rFonts w:ascii="Arial" w:eastAsia="宋体" w:hAnsi="Arial" w:cs="Arial"/>
                            <w:b/>
                            <w:bCs/>
                            <w:kern w:val="0"/>
                            <w:sz w:val="20"/>
                          </w:rPr>
                          <w:t xml:space="preserve"> </w:t>
                        </w:r>
                        <w:r w:rsidRPr="0040195B">
                          <w:rPr>
                            <w:rFonts w:ascii="Arial" w:eastAsia="宋体" w:hAnsi="Arial" w:cs="Arial"/>
                            <w:b/>
                            <w:bCs/>
                            <w:kern w:val="0"/>
                            <w:sz w:val="20"/>
                          </w:rPr>
                          <w:t>附</w:t>
                        </w:r>
                        <w:r w:rsidRPr="0040195B">
                          <w:rPr>
                            <w:rFonts w:ascii="Arial" w:eastAsia="宋体" w:hAnsi="Arial" w:cs="Arial"/>
                            <w:b/>
                            <w:bCs/>
                            <w:kern w:val="0"/>
                            <w:sz w:val="20"/>
                          </w:rPr>
                          <w:t xml:space="preserve"> </w:t>
                        </w:r>
                        <w:r w:rsidRPr="0040195B">
                          <w:rPr>
                            <w:rFonts w:ascii="Arial" w:eastAsia="宋体" w:hAnsi="Arial" w:cs="Arial"/>
                            <w:b/>
                            <w:bCs/>
                            <w:kern w:val="0"/>
                            <w:sz w:val="20"/>
                          </w:rPr>
                          <w:t>则</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第三十条</w:t>
                        </w:r>
                        <w:r w:rsidRPr="0040195B">
                          <w:rPr>
                            <w:rFonts w:ascii="Arial" w:eastAsia="宋体" w:hAnsi="Arial" w:cs="Arial"/>
                            <w:kern w:val="0"/>
                            <w:sz w:val="20"/>
                            <w:szCs w:val="20"/>
                          </w:rPr>
                          <w:t> </w:t>
                        </w:r>
                        <w:r w:rsidRPr="0040195B">
                          <w:rPr>
                            <w:rFonts w:ascii="Arial" w:eastAsia="宋体" w:hAnsi="Arial" w:cs="Arial"/>
                            <w:kern w:val="0"/>
                            <w:sz w:val="20"/>
                            <w:szCs w:val="20"/>
                          </w:rPr>
                          <w:t>工作人员外出参加会议、培训，举办单位统一安排食宿的，会议、培训期间的食宿费和市内交通费由会议、培训举办单位按规定统一开支；往返会议、培训地点的差旅费由所在单位按照规定报销。</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第三十一条</w:t>
                        </w:r>
                        <w:r w:rsidRPr="0040195B">
                          <w:rPr>
                            <w:rFonts w:ascii="Arial" w:eastAsia="宋体" w:hAnsi="Arial" w:cs="Arial"/>
                            <w:kern w:val="0"/>
                            <w:sz w:val="20"/>
                            <w:szCs w:val="20"/>
                          </w:rPr>
                          <w:t> </w:t>
                        </w:r>
                        <w:r w:rsidRPr="0040195B">
                          <w:rPr>
                            <w:rFonts w:ascii="Arial" w:eastAsia="宋体" w:hAnsi="Arial" w:cs="Arial"/>
                            <w:kern w:val="0"/>
                            <w:sz w:val="20"/>
                            <w:szCs w:val="20"/>
                          </w:rPr>
                          <w:t>不参照公务员法管理的事业单位参照本办法执行。</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各单位应当根据本办法，结合本单位实际情况制定具体操作规定。</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中国人民解放军和中国人民武装警察部队的差旅费管理办法参照本办法另行规定。</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第三十二条</w:t>
                        </w:r>
                        <w:r w:rsidRPr="0040195B">
                          <w:rPr>
                            <w:rFonts w:ascii="Arial" w:eastAsia="宋体" w:hAnsi="Arial" w:cs="Arial"/>
                            <w:kern w:val="0"/>
                            <w:sz w:val="20"/>
                            <w:szCs w:val="20"/>
                          </w:rPr>
                          <w:t> </w:t>
                        </w:r>
                        <w:r w:rsidRPr="0040195B">
                          <w:rPr>
                            <w:rFonts w:ascii="Arial" w:eastAsia="宋体" w:hAnsi="Arial" w:cs="Arial"/>
                            <w:kern w:val="0"/>
                            <w:sz w:val="20"/>
                            <w:szCs w:val="20"/>
                          </w:rPr>
                          <w:t>本办法由财政部负责解释。</w:t>
                        </w:r>
                      </w:p>
                      <w:p w:rsidR="0040195B" w:rsidRPr="0040195B" w:rsidRDefault="0040195B" w:rsidP="0040195B">
                        <w:pPr>
                          <w:widowControl/>
                          <w:spacing w:before="100" w:beforeAutospacing="1" w:after="100" w:afterAutospacing="1" w:line="432" w:lineRule="auto"/>
                          <w:jc w:val="left"/>
                          <w:rPr>
                            <w:rFonts w:ascii="Arial" w:eastAsia="宋体" w:hAnsi="Arial" w:cs="Arial"/>
                            <w:kern w:val="0"/>
                            <w:sz w:val="20"/>
                            <w:szCs w:val="20"/>
                          </w:rPr>
                        </w:pPr>
                        <w:r w:rsidRPr="0040195B">
                          <w:rPr>
                            <w:rFonts w:ascii="Arial" w:eastAsia="宋体" w:hAnsi="Arial" w:cs="Arial"/>
                            <w:kern w:val="0"/>
                            <w:sz w:val="20"/>
                            <w:szCs w:val="20"/>
                          </w:rPr>
                          <w:t xml:space="preserve">　　第三十三条</w:t>
                        </w:r>
                        <w:r w:rsidRPr="0040195B">
                          <w:rPr>
                            <w:rFonts w:ascii="Arial" w:eastAsia="宋体" w:hAnsi="Arial" w:cs="Arial"/>
                            <w:kern w:val="0"/>
                            <w:sz w:val="20"/>
                            <w:szCs w:val="20"/>
                          </w:rPr>
                          <w:t> </w:t>
                        </w:r>
                        <w:r w:rsidRPr="0040195B">
                          <w:rPr>
                            <w:rFonts w:ascii="Arial" w:eastAsia="宋体" w:hAnsi="Arial" w:cs="Arial"/>
                            <w:kern w:val="0"/>
                            <w:sz w:val="20"/>
                            <w:szCs w:val="20"/>
                          </w:rPr>
                          <w:t>本办法自</w:t>
                        </w:r>
                        <w:r w:rsidRPr="0040195B">
                          <w:rPr>
                            <w:rFonts w:ascii="Arial" w:eastAsia="宋体" w:hAnsi="Arial" w:cs="Arial"/>
                            <w:kern w:val="0"/>
                            <w:sz w:val="20"/>
                            <w:szCs w:val="20"/>
                          </w:rPr>
                          <w:t>2014</w:t>
                        </w:r>
                        <w:r w:rsidRPr="0040195B">
                          <w:rPr>
                            <w:rFonts w:ascii="Arial" w:eastAsia="宋体" w:hAnsi="Arial" w:cs="Arial"/>
                            <w:kern w:val="0"/>
                            <w:sz w:val="20"/>
                            <w:szCs w:val="20"/>
                          </w:rPr>
                          <w:t>年</w:t>
                        </w:r>
                        <w:r w:rsidRPr="0040195B">
                          <w:rPr>
                            <w:rFonts w:ascii="Arial" w:eastAsia="宋体" w:hAnsi="Arial" w:cs="Arial"/>
                            <w:kern w:val="0"/>
                            <w:sz w:val="20"/>
                            <w:szCs w:val="20"/>
                          </w:rPr>
                          <w:t>1</w:t>
                        </w:r>
                        <w:r w:rsidRPr="0040195B">
                          <w:rPr>
                            <w:rFonts w:ascii="Arial" w:eastAsia="宋体" w:hAnsi="Arial" w:cs="Arial"/>
                            <w:kern w:val="0"/>
                            <w:sz w:val="20"/>
                            <w:szCs w:val="20"/>
                          </w:rPr>
                          <w:t>月</w:t>
                        </w:r>
                        <w:r w:rsidRPr="0040195B">
                          <w:rPr>
                            <w:rFonts w:ascii="Arial" w:eastAsia="宋体" w:hAnsi="Arial" w:cs="Arial"/>
                            <w:kern w:val="0"/>
                            <w:sz w:val="20"/>
                            <w:szCs w:val="20"/>
                          </w:rPr>
                          <w:t>1</w:t>
                        </w:r>
                        <w:r w:rsidRPr="0040195B">
                          <w:rPr>
                            <w:rFonts w:ascii="Arial" w:eastAsia="宋体" w:hAnsi="Arial" w:cs="Arial"/>
                            <w:kern w:val="0"/>
                            <w:sz w:val="20"/>
                            <w:szCs w:val="20"/>
                          </w:rPr>
                          <w:t>日起施行。</w:t>
                        </w:r>
                        <w:r w:rsidRPr="0040195B">
                          <w:rPr>
                            <w:rFonts w:ascii="Arial" w:eastAsia="宋体" w:hAnsi="Arial" w:cs="Arial"/>
                            <w:kern w:val="0"/>
                            <w:sz w:val="20"/>
                            <w:szCs w:val="20"/>
                          </w:rPr>
                          <w:t>2006</w:t>
                        </w:r>
                        <w:r w:rsidRPr="0040195B">
                          <w:rPr>
                            <w:rFonts w:ascii="Arial" w:eastAsia="宋体" w:hAnsi="Arial" w:cs="Arial"/>
                            <w:kern w:val="0"/>
                            <w:sz w:val="20"/>
                            <w:szCs w:val="20"/>
                          </w:rPr>
                          <w:t>年</w:t>
                        </w:r>
                        <w:r w:rsidRPr="0040195B">
                          <w:rPr>
                            <w:rFonts w:ascii="Arial" w:eastAsia="宋体" w:hAnsi="Arial" w:cs="Arial"/>
                            <w:kern w:val="0"/>
                            <w:sz w:val="20"/>
                            <w:szCs w:val="20"/>
                          </w:rPr>
                          <w:t>11</w:t>
                        </w:r>
                        <w:r w:rsidRPr="0040195B">
                          <w:rPr>
                            <w:rFonts w:ascii="Arial" w:eastAsia="宋体" w:hAnsi="Arial" w:cs="Arial"/>
                            <w:kern w:val="0"/>
                            <w:sz w:val="20"/>
                            <w:szCs w:val="20"/>
                          </w:rPr>
                          <w:t>月</w:t>
                        </w:r>
                        <w:r w:rsidRPr="0040195B">
                          <w:rPr>
                            <w:rFonts w:ascii="Arial" w:eastAsia="宋体" w:hAnsi="Arial" w:cs="Arial"/>
                            <w:kern w:val="0"/>
                            <w:sz w:val="20"/>
                            <w:szCs w:val="20"/>
                          </w:rPr>
                          <w:t>13</w:t>
                        </w:r>
                        <w:r w:rsidRPr="0040195B">
                          <w:rPr>
                            <w:rFonts w:ascii="Arial" w:eastAsia="宋体" w:hAnsi="Arial" w:cs="Arial"/>
                            <w:kern w:val="0"/>
                            <w:sz w:val="20"/>
                            <w:szCs w:val="20"/>
                          </w:rPr>
                          <w:t>日发布的《财政部关于印发</w:t>
                        </w:r>
                        <w:r w:rsidRPr="0040195B">
                          <w:rPr>
                            <w:rFonts w:ascii="Arial" w:eastAsia="宋体" w:hAnsi="Arial" w:cs="Arial"/>
                            <w:kern w:val="0"/>
                            <w:sz w:val="20"/>
                            <w:szCs w:val="20"/>
                          </w:rPr>
                          <w:t>&lt;</w:t>
                        </w:r>
                        <w:r w:rsidRPr="0040195B">
                          <w:rPr>
                            <w:rFonts w:ascii="Arial" w:eastAsia="宋体" w:hAnsi="Arial" w:cs="Arial"/>
                            <w:kern w:val="0"/>
                            <w:sz w:val="20"/>
                            <w:szCs w:val="20"/>
                          </w:rPr>
                          <w:t>中央国家机关和事业单位差旅费管理办法</w:t>
                        </w:r>
                        <w:r w:rsidRPr="0040195B">
                          <w:rPr>
                            <w:rFonts w:ascii="Arial" w:eastAsia="宋体" w:hAnsi="Arial" w:cs="Arial"/>
                            <w:kern w:val="0"/>
                            <w:sz w:val="20"/>
                            <w:szCs w:val="20"/>
                          </w:rPr>
                          <w:t>&gt;</w:t>
                        </w:r>
                        <w:r w:rsidRPr="0040195B">
                          <w:rPr>
                            <w:rFonts w:ascii="Arial" w:eastAsia="宋体" w:hAnsi="Arial" w:cs="Arial"/>
                            <w:kern w:val="0"/>
                            <w:sz w:val="20"/>
                            <w:szCs w:val="20"/>
                          </w:rPr>
                          <w:t>的通知》</w:t>
                        </w:r>
                        <w:r w:rsidRPr="0040195B">
                          <w:rPr>
                            <w:rFonts w:ascii="Arial" w:eastAsia="宋体" w:hAnsi="Arial" w:cs="Arial"/>
                            <w:kern w:val="0"/>
                            <w:sz w:val="20"/>
                            <w:szCs w:val="20"/>
                          </w:rPr>
                          <w:t>(</w:t>
                        </w:r>
                        <w:r w:rsidRPr="0040195B">
                          <w:rPr>
                            <w:rFonts w:ascii="Arial" w:eastAsia="宋体" w:hAnsi="Arial" w:cs="Arial"/>
                            <w:kern w:val="0"/>
                            <w:sz w:val="20"/>
                            <w:szCs w:val="20"/>
                          </w:rPr>
                          <w:t>财行</w:t>
                        </w:r>
                        <w:r w:rsidRPr="0040195B">
                          <w:rPr>
                            <w:rFonts w:ascii="Arial" w:eastAsia="宋体" w:hAnsi="Arial" w:cs="Arial"/>
                            <w:kern w:val="0"/>
                            <w:sz w:val="20"/>
                            <w:szCs w:val="20"/>
                          </w:rPr>
                          <w:t>[2006]313</w:t>
                        </w:r>
                        <w:r w:rsidRPr="0040195B">
                          <w:rPr>
                            <w:rFonts w:ascii="Arial" w:eastAsia="宋体" w:hAnsi="Arial" w:cs="Arial"/>
                            <w:kern w:val="0"/>
                            <w:sz w:val="20"/>
                            <w:szCs w:val="20"/>
                          </w:rPr>
                          <w:t>号</w:t>
                        </w:r>
                        <w:r w:rsidRPr="0040195B">
                          <w:rPr>
                            <w:rFonts w:ascii="Arial" w:eastAsia="宋体" w:hAnsi="Arial" w:cs="Arial"/>
                            <w:kern w:val="0"/>
                            <w:sz w:val="20"/>
                            <w:szCs w:val="20"/>
                          </w:rPr>
                          <w:t>)</w:t>
                        </w:r>
                        <w:r w:rsidRPr="0040195B">
                          <w:rPr>
                            <w:rFonts w:ascii="Arial" w:eastAsia="宋体" w:hAnsi="Arial" w:cs="Arial"/>
                            <w:kern w:val="0"/>
                            <w:sz w:val="20"/>
                            <w:szCs w:val="20"/>
                          </w:rPr>
                          <w:t>同时废止</w:t>
                        </w:r>
                        <w:r w:rsidRPr="0040195B">
                          <w:rPr>
                            <w:rFonts w:ascii="Arial" w:eastAsia="宋体" w:hAnsi="Arial" w:cs="Arial"/>
                            <w:kern w:val="0"/>
                            <w:sz w:val="20"/>
                            <w:szCs w:val="20"/>
                          </w:rPr>
                          <w:t>,</w:t>
                        </w:r>
                        <w:r w:rsidRPr="0040195B">
                          <w:rPr>
                            <w:rFonts w:ascii="Arial" w:eastAsia="宋体" w:hAnsi="Arial" w:cs="Arial"/>
                            <w:kern w:val="0"/>
                            <w:sz w:val="20"/>
                            <w:szCs w:val="20"/>
                          </w:rPr>
                          <w:t>其他有关中央国家机关和事业单位差旅费管理规定与本办法不一致的，按照本办法执行。</w:t>
                        </w:r>
                      </w:p>
                      <w:tbl>
                        <w:tblPr>
                          <w:tblW w:w="6600" w:type="dxa"/>
                          <w:tblCellSpacing w:w="0" w:type="dxa"/>
                          <w:tblCellMar>
                            <w:left w:w="0" w:type="dxa"/>
                            <w:right w:w="0" w:type="dxa"/>
                          </w:tblCellMar>
                          <w:tblLook w:val="04A0"/>
                        </w:tblPr>
                        <w:tblGrid>
                          <w:gridCol w:w="6600"/>
                        </w:tblGrid>
                        <w:tr w:rsidR="0040195B" w:rsidRPr="0040195B">
                          <w:trPr>
                            <w:tblCellSpacing w:w="0" w:type="dxa"/>
                          </w:trPr>
                          <w:tc>
                            <w:tcPr>
                              <w:tcW w:w="0" w:type="auto"/>
                              <w:vAlign w:val="center"/>
                              <w:hideMark/>
                            </w:tcPr>
                            <w:tbl>
                              <w:tblPr>
                                <w:tblpPr w:leftFromText="30" w:rightFromText="30" w:vertAnchor="text"/>
                                <w:tblW w:w="5000" w:type="pct"/>
                                <w:tblCellSpacing w:w="0" w:type="dxa"/>
                                <w:tblCellMar>
                                  <w:left w:w="0" w:type="dxa"/>
                                  <w:right w:w="0" w:type="dxa"/>
                                </w:tblCellMar>
                                <w:tblLook w:val="04A0"/>
                              </w:tblPr>
                              <w:tblGrid>
                                <w:gridCol w:w="726"/>
                                <w:gridCol w:w="5874"/>
                              </w:tblGrid>
                              <w:tr w:rsidR="0040195B" w:rsidRPr="0040195B">
                                <w:trPr>
                                  <w:gridAfter w:val="1"/>
                                  <w:wAfter w:w="854" w:type="dxa"/>
                                  <w:trHeight w:val="20"/>
                                  <w:tblCellSpacing w:w="0" w:type="dxa"/>
                                </w:trPr>
                                <w:tc>
                                  <w:tcPr>
                                    <w:tcW w:w="0" w:type="auto"/>
                                    <w:vAlign w:val="center"/>
                                    <w:hideMark/>
                                  </w:tcPr>
                                  <w:p w:rsidR="0040195B" w:rsidRPr="0040195B" w:rsidRDefault="0040195B" w:rsidP="0040195B">
                                    <w:pPr>
                                      <w:widowControl/>
                                      <w:spacing w:line="432" w:lineRule="auto"/>
                                      <w:jc w:val="left"/>
                                      <w:rPr>
                                        <w:rFonts w:ascii="Arial" w:eastAsia="宋体" w:hAnsi="Arial" w:cs="Arial"/>
                                        <w:kern w:val="0"/>
                                        <w:sz w:val="2"/>
                                        <w:szCs w:val="15"/>
                                      </w:rPr>
                                    </w:pPr>
                                  </w:p>
                                </w:tc>
                              </w:tr>
                              <w:tr w:rsidR="0040195B" w:rsidRPr="0040195B">
                                <w:trPr>
                                  <w:tblCellSpacing w:w="0" w:type="dxa"/>
                                  <w:hidden/>
                                </w:trPr>
                                <w:tc>
                                  <w:tcPr>
                                    <w:tcW w:w="550" w:type="pct"/>
                                    <w:hideMark/>
                                  </w:tcPr>
                                  <w:p w:rsidR="0040195B" w:rsidRPr="0040195B" w:rsidRDefault="0040195B" w:rsidP="0040195B">
                                    <w:pPr>
                                      <w:widowControl/>
                                      <w:spacing w:line="432" w:lineRule="auto"/>
                                      <w:jc w:val="left"/>
                                      <w:rPr>
                                        <w:rFonts w:ascii="Arial" w:eastAsia="宋体" w:hAnsi="Arial" w:cs="Arial"/>
                                        <w:vanish/>
                                        <w:kern w:val="0"/>
                                        <w:sz w:val="20"/>
                                        <w:szCs w:val="20"/>
                                      </w:rPr>
                                    </w:pPr>
                                    <w:r w:rsidRPr="0040195B">
                                      <w:rPr>
                                        <w:rFonts w:ascii="Arial" w:eastAsia="宋体" w:hAnsi="Arial" w:cs="Arial"/>
                                        <w:vanish/>
                                        <w:kern w:val="0"/>
                                        <w:sz w:val="20"/>
                                        <w:szCs w:val="20"/>
                                      </w:rPr>
                                      <w:t xml:space="preserve">  </w:t>
                                    </w:r>
                                  </w:p>
                                  <w:p w:rsidR="0040195B" w:rsidRPr="0040195B" w:rsidRDefault="0040195B" w:rsidP="0040195B">
                                    <w:pPr>
                                      <w:widowControl/>
                                      <w:spacing w:before="100" w:beforeAutospacing="1" w:after="100" w:afterAutospacing="1" w:line="432" w:lineRule="auto"/>
                                      <w:jc w:val="left"/>
                                      <w:rPr>
                                        <w:rFonts w:ascii="Arial" w:eastAsia="宋体" w:hAnsi="Arial" w:cs="Arial"/>
                                        <w:vanish/>
                                        <w:kern w:val="0"/>
                                        <w:sz w:val="20"/>
                                        <w:szCs w:val="20"/>
                                      </w:rPr>
                                    </w:pPr>
                                    <w:r w:rsidRPr="0040195B">
                                      <w:rPr>
                                        <w:rFonts w:ascii="Arial" w:eastAsia="宋体" w:hAnsi="Arial" w:cs="Arial"/>
                                        <w:vanish/>
                                        <w:kern w:val="0"/>
                                        <w:sz w:val="20"/>
                                        <w:szCs w:val="20"/>
                                      </w:rPr>
                                      <w:t>附件下载</w:t>
                                    </w:r>
                                    <w:r w:rsidRPr="0040195B">
                                      <w:rPr>
                                        <w:rFonts w:ascii="Arial" w:eastAsia="宋体" w:hAnsi="Arial" w:cs="Arial"/>
                                        <w:vanish/>
                                        <w:kern w:val="0"/>
                                        <w:sz w:val="20"/>
                                        <w:szCs w:val="20"/>
                                      </w:rPr>
                                      <w:t>:</w:t>
                                    </w:r>
                                  </w:p>
                                </w:tc>
                                <w:tc>
                                  <w:tcPr>
                                    <w:tcW w:w="4450" w:type="pct"/>
                                    <w:hideMark/>
                                  </w:tcPr>
                                  <w:p w:rsidR="0040195B" w:rsidRPr="0040195B" w:rsidRDefault="0040195B" w:rsidP="0040195B">
                                    <w:pPr>
                                      <w:widowControl/>
                                      <w:spacing w:line="432" w:lineRule="auto"/>
                                      <w:jc w:val="left"/>
                                      <w:rPr>
                                        <w:rFonts w:ascii="Arial" w:eastAsia="宋体" w:hAnsi="Arial" w:cs="Arial"/>
                                        <w:vanish/>
                                        <w:kern w:val="0"/>
                                        <w:sz w:val="20"/>
                                        <w:szCs w:val="20"/>
                                      </w:rPr>
                                    </w:pPr>
                                    <w:r w:rsidRPr="0040195B">
                                      <w:rPr>
                                        <w:rFonts w:ascii="Arial" w:eastAsia="宋体" w:hAnsi="Arial" w:cs="Arial"/>
                                        <w:vanish/>
                                        <w:kern w:val="0"/>
                                        <w:sz w:val="20"/>
                                        <w:szCs w:val="20"/>
                                      </w:rPr>
                                      <w:t xml:space="preserve">  </w:t>
                                    </w:r>
                                  </w:p>
                                  <w:p w:rsidR="0040195B" w:rsidRPr="0040195B" w:rsidRDefault="0040195B" w:rsidP="0040195B">
                                    <w:pPr>
                                      <w:widowControl/>
                                      <w:jc w:val="left"/>
                                      <w:rPr>
                                        <w:rFonts w:ascii="Arial" w:eastAsia="宋体" w:hAnsi="Arial" w:cs="Arial"/>
                                        <w:vanish/>
                                        <w:kern w:val="0"/>
                                        <w:sz w:val="20"/>
                                        <w:szCs w:val="20"/>
                                      </w:rPr>
                                    </w:pPr>
                                    <w:r w:rsidRPr="0040195B">
                                      <w:rPr>
                                        <w:rFonts w:ascii="Arial" w:eastAsia="宋体" w:hAnsi="Arial" w:cs="Arial"/>
                                        <w:vanish/>
                                        <w:kern w:val="0"/>
                                        <w:sz w:val="20"/>
                                        <w:szCs w:val="20"/>
                                      </w:rPr>
                                      <w:pict/>
                                    </w:r>
                                  </w:p>
                                </w:tc>
                              </w:tr>
                            </w:tbl>
                            <w:p w:rsidR="0040195B" w:rsidRPr="0040195B" w:rsidRDefault="0040195B" w:rsidP="0040195B">
                              <w:pPr>
                                <w:widowControl/>
                                <w:spacing w:line="432" w:lineRule="auto"/>
                                <w:jc w:val="left"/>
                                <w:rPr>
                                  <w:rFonts w:ascii="Arial" w:eastAsia="宋体" w:hAnsi="Arial" w:cs="Arial"/>
                                  <w:kern w:val="0"/>
                                  <w:sz w:val="15"/>
                                  <w:szCs w:val="15"/>
                                </w:rPr>
                              </w:pPr>
                            </w:p>
                          </w:tc>
                        </w:tr>
                      </w:tbl>
                      <w:p w:rsidR="0040195B" w:rsidRPr="0040195B" w:rsidRDefault="0040195B" w:rsidP="0040195B">
                        <w:pPr>
                          <w:widowControl/>
                          <w:spacing w:line="432" w:lineRule="auto"/>
                          <w:jc w:val="left"/>
                          <w:rPr>
                            <w:rFonts w:ascii="Arial" w:eastAsia="宋体" w:hAnsi="Arial" w:cs="Arial"/>
                            <w:kern w:val="0"/>
                            <w:sz w:val="20"/>
                            <w:szCs w:val="20"/>
                          </w:rPr>
                        </w:pPr>
                      </w:p>
                    </w:tc>
                  </w:tr>
                </w:tbl>
                <w:p w:rsidR="0040195B" w:rsidRPr="0040195B" w:rsidRDefault="0040195B" w:rsidP="0040195B">
                  <w:pPr>
                    <w:widowControl/>
                    <w:spacing w:line="432" w:lineRule="auto"/>
                    <w:jc w:val="center"/>
                    <w:rPr>
                      <w:rFonts w:ascii="Arial" w:eastAsia="宋体" w:hAnsi="Arial" w:cs="Arial"/>
                      <w:kern w:val="0"/>
                      <w:sz w:val="15"/>
                      <w:szCs w:val="15"/>
                    </w:rPr>
                  </w:pPr>
                </w:p>
              </w:tc>
            </w:tr>
          </w:tbl>
          <w:p w:rsidR="0040195B" w:rsidRPr="0040195B" w:rsidRDefault="0040195B" w:rsidP="0040195B">
            <w:pPr>
              <w:widowControl/>
              <w:spacing w:line="432" w:lineRule="auto"/>
              <w:jc w:val="left"/>
              <w:rPr>
                <w:rFonts w:ascii="Arial" w:eastAsia="宋体" w:hAnsi="Arial" w:cs="Arial"/>
                <w:kern w:val="0"/>
                <w:sz w:val="15"/>
                <w:szCs w:val="15"/>
              </w:rPr>
            </w:pPr>
          </w:p>
        </w:tc>
      </w:tr>
    </w:tbl>
    <w:p w:rsidR="00C400FC" w:rsidRPr="0040195B" w:rsidRDefault="00C400FC"/>
    <w:sectPr w:rsidR="00C400FC" w:rsidRPr="004019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00FC" w:rsidRDefault="00C400FC" w:rsidP="0040195B">
      <w:r>
        <w:separator/>
      </w:r>
    </w:p>
  </w:endnote>
  <w:endnote w:type="continuationSeparator" w:id="1">
    <w:p w:rsidR="00C400FC" w:rsidRDefault="00C400FC" w:rsidP="004019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00FC" w:rsidRDefault="00C400FC" w:rsidP="0040195B">
      <w:r>
        <w:separator/>
      </w:r>
    </w:p>
  </w:footnote>
  <w:footnote w:type="continuationSeparator" w:id="1">
    <w:p w:rsidR="00C400FC" w:rsidRDefault="00C400FC" w:rsidP="004019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195B"/>
    <w:rsid w:val="0040195B"/>
    <w:rsid w:val="00C400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19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0195B"/>
    <w:rPr>
      <w:sz w:val="18"/>
      <w:szCs w:val="18"/>
    </w:rPr>
  </w:style>
  <w:style w:type="paragraph" w:styleId="a4">
    <w:name w:val="footer"/>
    <w:basedOn w:val="a"/>
    <w:link w:val="Char0"/>
    <w:uiPriority w:val="99"/>
    <w:semiHidden/>
    <w:unhideWhenUsed/>
    <w:rsid w:val="004019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0195B"/>
    <w:rPr>
      <w:sz w:val="18"/>
      <w:szCs w:val="18"/>
    </w:rPr>
  </w:style>
  <w:style w:type="paragraph" w:styleId="a5">
    <w:name w:val="Normal (Web)"/>
    <w:basedOn w:val="a"/>
    <w:uiPriority w:val="99"/>
    <w:unhideWhenUsed/>
    <w:rsid w:val="0040195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0195B"/>
    <w:rPr>
      <w:b/>
      <w:bCs/>
    </w:rPr>
  </w:style>
</w:styles>
</file>

<file path=word/webSettings.xml><?xml version="1.0" encoding="utf-8"?>
<w:webSettings xmlns:r="http://schemas.openxmlformats.org/officeDocument/2006/relationships" xmlns:w="http://schemas.openxmlformats.org/wordprocessingml/2006/main">
  <w:divs>
    <w:div w:id="245191048">
      <w:bodyDiv w:val="1"/>
      <w:marLeft w:val="0"/>
      <w:marRight w:val="0"/>
      <w:marTop w:val="0"/>
      <w:marBottom w:val="0"/>
      <w:divBdr>
        <w:top w:val="none" w:sz="0" w:space="0" w:color="auto"/>
        <w:left w:val="none" w:sz="0" w:space="0" w:color="auto"/>
        <w:bottom w:val="none" w:sz="0" w:space="0" w:color="auto"/>
        <w:right w:val="none" w:sz="0" w:space="0" w:color="auto"/>
      </w:divBdr>
      <w:divsChild>
        <w:div w:id="1785998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558</Words>
  <Characters>3184</Characters>
  <Application>Microsoft Office Word</Application>
  <DocSecurity>0</DocSecurity>
  <Lines>26</Lines>
  <Paragraphs>7</Paragraphs>
  <ScaleCrop>false</ScaleCrop>
  <Company>Hewlett-Packard Company</Company>
  <LinksUpToDate>false</LinksUpToDate>
  <CharactersWithSpaces>3735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2</cp:revision>
  <dcterms:created xsi:type="dcterms:W3CDTF">2014-03-17T03:26:00Z</dcterms:created>
  <dcterms:modified xsi:type="dcterms:W3CDTF">2014-03-17T03:27:00Z</dcterms:modified>
</cp:coreProperties>
</file>